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DF4" w:rsidRPr="00C050A9" w:rsidRDefault="00A73DF4">
      <w:pPr>
        <w:pStyle w:val="Header"/>
        <w:tabs>
          <w:tab w:val="clear" w:pos="4252"/>
          <w:tab w:val="clear" w:pos="8504"/>
        </w:tabs>
        <w:snapToGrid/>
        <w:rPr>
          <w:rFonts w:eastAsia="ＭＳ 明朝" w:hAnsi="ＭＳ 明朝"/>
          <w:sz w:val="28"/>
        </w:rPr>
      </w:pPr>
      <w:bookmarkStart w:id="0" w:name="_Toc453738395"/>
      <w:r>
        <w:rPr>
          <w:noProof/>
        </w:rPr>
        <w:pict>
          <v:group id="_x0000_s1026" style="position:absolute;left:0;text-align:left;margin-left:646pt;margin-top:0;width:109.25pt;height:45.95pt;z-index:251606016" coordorigin="13640,527" coordsize="2185,91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3640;top:527;width:2185;height:919" strokecolor="red" strokeweight="1.5pt">
              <v:textbox style="mso-next-textbox:#_x0000_s1027">
                <w:txbxContent>
                  <w:p w:rsidR="00A73DF4" w:rsidRDefault="00A73DF4" w:rsidP="008C5F3B">
                    <w:pPr>
                      <w:jc w:val="center"/>
                      <w:rPr>
                        <w:color w:val="FF0000"/>
                        <w:sz w:val="22"/>
                      </w:rPr>
                    </w:pPr>
                    <w:r>
                      <w:rPr>
                        <w:rFonts w:hint="eastAsia"/>
                        <w:color w:val="FF0000"/>
                        <w:sz w:val="22"/>
                      </w:rPr>
                      <w:t>関係者外秘</w:t>
                    </w:r>
                  </w:p>
                  <w:p w:rsidR="00A73DF4" w:rsidRDefault="00A73DF4" w:rsidP="008C5F3B">
                    <w:pPr>
                      <w:jc w:val="center"/>
                    </w:pPr>
                    <w:r>
                      <w:rPr>
                        <w:color w:val="FF0000"/>
                      </w:rPr>
                      <w:t>PJ</w:t>
                    </w:r>
                    <w:r>
                      <w:rPr>
                        <w:rFonts w:hint="eastAsia"/>
                        <w:color w:val="FF0000"/>
                      </w:rPr>
                      <w:t>関係者限り</w:t>
                    </w:r>
                  </w:p>
                </w:txbxContent>
              </v:textbox>
            </v:shape>
            <v:line id="_x0000_s1028" style="position:absolute" from="13640,956" to="15825,956" strokecolor="red"/>
          </v:group>
        </w:pict>
      </w:r>
      <w:r w:rsidRPr="00C050A9">
        <w:rPr>
          <w:rFonts w:eastAsia="ＭＳ 明朝" w:hAnsi="ＭＳ 明朝" w:hint="eastAsia"/>
          <w:sz w:val="28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:rsidR="00A73DF4" w:rsidRPr="00C050A9" w:rsidRDefault="00A73DF4">
      <w:pPr>
        <w:pStyle w:val="Header"/>
        <w:tabs>
          <w:tab w:val="clear" w:pos="4252"/>
          <w:tab w:val="clear" w:pos="8504"/>
        </w:tabs>
        <w:snapToGrid/>
        <w:rPr>
          <w:rFonts w:eastAsia="ＭＳ 明朝" w:hAnsi="ＭＳ 明朝"/>
          <w:sz w:val="28"/>
        </w:rPr>
      </w:pPr>
    </w:p>
    <w:p w:rsidR="00A73DF4" w:rsidRPr="00C050A9" w:rsidRDefault="00A73DF4">
      <w:pPr>
        <w:pStyle w:val="Header"/>
        <w:tabs>
          <w:tab w:val="clear" w:pos="4252"/>
          <w:tab w:val="clear" w:pos="8504"/>
        </w:tabs>
        <w:snapToGrid/>
        <w:rPr>
          <w:rFonts w:eastAsia="ＭＳ 明朝" w:hAnsi="ＭＳ 明朝"/>
          <w:sz w:val="28"/>
          <w:u w:val="single"/>
        </w:rPr>
      </w:pPr>
    </w:p>
    <w:p w:rsidR="00A73DF4" w:rsidRPr="00C050A9" w:rsidRDefault="00A73DF4">
      <w:pPr>
        <w:pStyle w:val="Header"/>
        <w:tabs>
          <w:tab w:val="clear" w:pos="4252"/>
          <w:tab w:val="clear" w:pos="8504"/>
        </w:tabs>
        <w:snapToGrid/>
        <w:rPr>
          <w:rFonts w:eastAsia="ＭＳ 明朝" w:hAnsi="ＭＳ 明朝"/>
        </w:rPr>
      </w:pPr>
    </w:p>
    <w:p w:rsidR="00A73DF4" w:rsidRPr="00C050A9" w:rsidRDefault="00A73DF4">
      <w:pPr>
        <w:pStyle w:val="Header"/>
        <w:tabs>
          <w:tab w:val="clear" w:pos="4252"/>
          <w:tab w:val="clear" w:pos="8504"/>
        </w:tabs>
        <w:snapToGrid/>
        <w:rPr>
          <w:rFonts w:eastAsia="ＭＳ 明朝" w:hAnsi="ＭＳ 明朝"/>
        </w:rPr>
      </w:pPr>
      <w:r>
        <w:rPr>
          <w:noProof/>
        </w:rPr>
        <w:pict>
          <v:shape id="_x0000_s1029" type="#_x0000_t202" style="position:absolute;left:0;text-align:left;margin-left:179.55pt;margin-top:14.2pt;width:441pt;height:145.8pt;z-index:251604992;mso-wrap-edited:f">
            <v:shadow on="t" offset="6pt,6pt"/>
            <v:textbox style="mso-next-textbox:#_x0000_s1029">
              <w:txbxContent>
                <w:p w:rsidR="00A73DF4" w:rsidRPr="00C050A9" w:rsidRDefault="00A73DF4" w:rsidP="007D2AF4">
                  <w:pPr>
                    <w:spacing w:beforeLines="50" w:before="189"/>
                    <w:jc w:val="center"/>
                    <w:rPr>
                      <w:rFonts w:hAnsi="ＭＳ 明朝"/>
                      <w:sz w:val="36"/>
                    </w:rPr>
                  </w:pPr>
                  <w:r w:rsidRPr="00C050A9">
                    <w:rPr>
                      <w:rFonts w:hAnsi="ＭＳ 明朝"/>
                      <w:sz w:val="36"/>
                    </w:rPr>
                    <w:t>[</w:t>
                  </w:r>
                  <w:r w:rsidRPr="00C050A9">
                    <w:rPr>
                      <w:rFonts w:hAnsi="ＭＳ 明朝" w:hint="eastAsia"/>
                      <w:sz w:val="36"/>
                    </w:rPr>
                    <w:t>プロジェクト名</w:t>
                  </w:r>
                  <w:r w:rsidRPr="00C050A9">
                    <w:rPr>
                      <w:rFonts w:hAnsi="ＭＳ 明朝"/>
                      <w:sz w:val="36"/>
                    </w:rPr>
                    <w:t>]</w:t>
                  </w:r>
                </w:p>
                <w:p w:rsidR="00A73DF4" w:rsidRPr="00C050A9" w:rsidRDefault="00A73DF4" w:rsidP="00347CB7">
                  <w:pPr>
                    <w:spacing w:beforeLines="50" w:before="189"/>
                    <w:jc w:val="center"/>
                    <w:rPr>
                      <w:rFonts w:hAnsi="ＭＳ 明朝"/>
                      <w:sz w:val="36"/>
                    </w:rPr>
                  </w:pPr>
                  <w:r>
                    <w:rPr>
                      <w:rFonts w:hAnsi="ＭＳ 明朝" w:hint="eastAsia"/>
                      <w:sz w:val="36"/>
                    </w:rPr>
                    <w:t>ワークフロー設計</w:t>
                  </w:r>
                  <w:r w:rsidRPr="00C050A9">
                    <w:rPr>
                      <w:rFonts w:hAnsi="ＭＳ 明朝" w:hint="eastAsia"/>
                      <w:sz w:val="36"/>
                    </w:rPr>
                    <w:t>ガイド</w:t>
                  </w:r>
                </w:p>
              </w:txbxContent>
            </v:textbox>
          </v:shape>
        </w:pict>
      </w:r>
    </w:p>
    <w:p w:rsidR="00A73DF4" w:rsidRPr="00C050A9" w:rsidRDefault="00A73DF4">
      <w:pPr>
        <w:pStyle w:val="Header"/>
        <w:tabs>
          <w:tab w:val="clear" w:pos="4252"/>
          <w:tab w:val="clear" w:pos="8504"/>
        </w:tabs>
        <w:snapToGrid/>
        <w:rPr>
          <w:rFonts w:eastAsia="ＭＳ 明朝" w:hAnsi="ＭＳ 明朝"/>
        </w:rPr>
      </w:pPr>
    </w:p>
    <w:p w:rsidR="00A73DF4" w:rsidRPr="00C050A9" w:rsidRDefault="00A73DF4">
      <w:pPr>
        <w:pStyle w:val="Header"/>
        <w:tabs>
          <w:tab w:val="clear" w:pos="4252"/>
          <w:tab w:val="clear" w:pos="8504"/>
        </w:tabs>
        <w:snapToGrid/>
        <w:rPr>
          <w:rFonts w:eastAsia="ＭＳ 明朝" w:hAnsi="ＭＳ 明朝"/>
        </w:rPr>
      </w:pPr>
    </w:p>
    <w:p w:rsidR="00A73DF4" w:rsidRPr="00C050A9" w:rsidRDefault="00A73DF4">
      <w:pPr>
        <w:pStyle w:val="Header"/>
        <w:tabs>
          <w:tab w:val="clear" w:pos="4252"/>
          <w:tab w:val="clear" w:pos="8504"/>
        </w:tabs>
        <w:snapToGrid/>
        <w:rPr>
          <w:rFonts w:eastAsia="ＭＳ 明朝" w:hAnsi="ＭＳ 明朝"/>
        </w:rPr>
      </w:pPr>
    </w:p>
    <w:p w:rsidR="00A73DF4" w:rsidRPr="00C050A9" w:rsidRDefault="00A73DF4">
      <w:pPr>
        <w:pStyle w:val="Header"/>
        <w:tabs>
          <w:tab w:val="clear" w:pos="4252"/>
          <w:tab w:val="clear" w:pos="8504"/>
        </w:tabs>
        <w:snapToGrid/>
        <w:rPr>
          <w:rFonts w:eastAsia="ＭＳ 明朝" w:hAnsi="ＭＳ 明朝"/>
        </w:rPr>
      </w:pPr>
    </w:p>
    <w:p w:rsidR="00A73DF4" w:rsidRPr="00C050A9" w:rsidRDefault="00A73DF4">
      <w:pPr>
        <w:pStyle w:val="Header"/>
        <w:tabs>
          <w:tab w:val="clear" w:pos="4252"/>
          <w:tab w:val="clear" w:pos="8504"/>
        </w:tabs>
        <w:snapToGrid/>
        <w:rPr>
          <w:rFonts w:eastAsia="ＭＳ 明朝" w:hAnsi="ＭＳ 明朝"/>
        </w:rPr>
      </w:pPr>
    </w:p>
    <w:p w:rsidR="00A73DF4" w:rsidRPr="00C050A9" w:rsidRDefault="00A73DF4">
      <w:pPr>
        <w:pStyle w:val="Header"/>
        <w:tabs>
          <w:tab w:val="clear" w:pos="4252"/>
          <w:tab w:val="clear" w:pos="8504"/>
        </w:tabs>
        <w:snapToGrid/>
        <w:rPr>
          <w:rFonts w:eastAsia="ＭＳ 明朝" w:hAnsi="ＭＳ 明朝"/>
        </w:rPr>
      </w:pPr>
    </w:p>
    <w:p w:rsidR="00A73DF4" w:rsidRPr="00C050A9" w:rsidRDefault="00A73DF4">
      <w:pPr>
        <w:pStyle w:val="Header"/>
        <w:tabs>
          <w:tab w:val="clear" w:pos="4252"/>
          <w:tab w:val="clear" w:pos="8504"/>
        </w:tabs>
        <w:snapToGrid/>
        <w:rPr>
          <w:rFonts w:eastAsia="ＭＳ 明朝" w:hAnsi="ＭＳ 明朝"/>
        </w:rPr>
      </w:pPr>
    </w:p>
    <w:p w:rsidR="00A73DF4" w:rsidRPr="00C050A9" w:rsidRDefault="00A73DF4">
      <w:pPr>
        <w:pStyle w:val="Header"/>
        <w:tabs>
          <w:tab w:val="clear" w:pos="4252"/>
          <w:tab w:val="clear" w:pos="8504"/>
        </w:tabs>
        <w:snapToGrid/>
        <w:rPr>
          <w:rFonts w:eastAsia="ＭＳ 明朝" w:hAnsi="ＭＳ 明朝"/>
        </w:rPr>
      </w:pPr>
    </w:p>
    <w:p w:rsidR="00A73DF4" w:rsidRPr="00C050A9" w:rsidRDefault="00A73DF4">
      <w:pPr>
        <w:pStyle w:val="Header"/>
        <w:tabs>
          <w:tab w:val="clear" w:pos="4252"/>
          <w:tab w:val="clear" w:pos="8504"/>
        </w:tabs>
        <w:snapToGrid/>
        <w:rPr>
          <w:rFonts w:eastAsia="ＭＳ 明朝" w:hAnsi="ＭＳ 明朝"/>
        </w:rPr>
      </w:pPr>
    </w:p>
    <w:p w:rsidR="00A73DF4" w:rsidRPr="00C050A9" w:rsidRDefault="00A73DF4">
      <w:pPr>
        <w:pStyle w:val="Header"/>
        <w:tabs>
          <w:tab w:val="clear" w:pos="4252"/>
          <w:tab w:val="clear" w:pos="8504"/>
        </w:tabs>
        <w:snapToGrid/>
        <w:rPr>
          <w:rFonts w:eastAsia="ＭＳ 明朝" w:hAnsi="ＭＳ 明朝"/>
        </w:rPr>
      </w:pPr>
    </w:p>
    <w:p w:rsidR="00A73DF4" w:rsidRPr="00C050A9" w:rsidRDefault="00A73DF4" w:rsidP="008C5F3B">
      <w:pPr>
        <w:pStyle w:val="a"/>
        <w:rPr>
          <w:rFonts w:hAnsi="ＭＳ 明朝"/>
        </w:rPr>
      </w:pPr>
      <w:r w:rsidRPr="00C050A9">
        <w:rPr>
          <w:rFonts w:hAnsi="ＭＳ 明朝" w:hint="eastAsia"/>
        </w:rPr>
        <w:t>第１．０版</w:t>
      </w:r>
    </w:p>
    <w:p w:rsidR="00A73DF4" w:rsidRPr="00C050A9" w:rsidRDefault="00A73DF4" w:rsidP="008C5F3B">
      <w:pPr>
        <w:pStyle w:val="a"/>
        <w:rPr>
          <w:rFonts w:hAnsi="ＭＳ 明朝"/>
        </w:rPr>
      </w:pPr>
      <w:r w:rsidRPr="00C050A9">
        <w:rPr>
          <w:rFonts w:hAnsi="ＭＳ 明朝" w:hint="eastAsia"/>
        </w:rPr>
        <w:t>ＹＹＹＹ年Ｍ月Ｄ日</w:t>
      </w:r>
    </w:p>
    <w:p w:rsidR="00A73DF4" w:rsidRPr="00C050A9" w:rsidRDefault="00A73DF4" w:rsidP="008C5F3B">
      <w:pPr>
        <w:rPr>
          <w:rFonts w:hAnsi="ＭＳ 明朝"/>
        </w:rPr>
      </w:pPr>
    </w:p>
    <w:p w:rsidR="00A73DF4" w:rsidRPr="00C050A9" w:rsidRDefault="00A73DF4" w:rsidP="008C5F3B">
      <w:pPr>
        <w:pStyle w:val="a"/>
        <w:rPr>
          <w:rFonts w:hAnsi="ＭＳ 明朝"/>
        </w:rPr>
      </w:pPr>
    </w:p>
    <w:p w:rsidR="00A73DF4" w:rsidRPr="00C050A9" w:rsidRDefault="00A73DF4" w:rsidP="008C5F3B">
      <w:pPr>
        <w:pStyle w:val="a"/>
        <w:rPr>
          <w:rFonts w:hAnsi="ＭＳ 明朝"/>
        </w:rPr>
      </w:pPr>
      <w:r w:rsidRPr="00C050A9">
        <w:rPr>
          <w:rFonts w:hAnsi="ＭＳ 明朝"/>
        </w:rPr>
        <w:t>[</w:t>
      </w:r>
      <w:r w:rsidRPr="00C050A9">
        <w:rPr>
          <w:rFonts w:hAnsi="ＭＳ 明朝" w:hint="eastAsia"/>
        </w:rPr>
        <w:t>会社名</w:t>
      </w:r>
      <w:r w:rsidRPr="00C050A9">
        <w:rPr>
          <w:rFonts w:hAnsi="ＭＳ 明朝"/>
        </w:rPr>
        <w:t>]</w:t>
      </w:r>
    </w:p>
    <w:p w:rsidR="00A73DF4" w:rsidRPr="00C050A9" w:rsidRDefault="00A73DF4" w:rsidP="008C5F3B">
      <w:pPr>
        <w:pStyle w:val="a"/>
        <w:rPr>
          <w:rFonts w:hAnsi="ＭＳ 明朝"/>
        </w:rPr>
      </w:pPr>
    </w:p>
    <w:p w:rsidR="00A73DF4" w:rsidRPr="00C050A9" w:rsidRDefault="00A73DF4" w:rsidP="008C5F3B">
      <w:pPr>
        <w:pStyle w:val="a"/>
        <w:rPr>
          <w:rFonts w:hAnsi="ＭＳ 明朝"/>
        </w:rPr>
      </w:pPr>
      <w:r w:rsidRPr="00C050A9">
        <w:rPr>
          <w:rFonts w:hAnsi="ＭＳ 明朝"/>
        </w:rPr>
        <w:t>[</w:t>
      </w:r>
      <w:r w:rsidRPr="00C050A9">
        <w:rPr>
          <w:rFonts w:hAnsi="ＭＳ 明朝" w:hint="eastAsia"/>
        </w:rPr>
        <w:t>部門名</w:t>
      </w:r>
      <w:r w:rsidRPr="00C050A9">
        <w:rPr>
          <w:rFonts w:hAnsi="ＭＳ 明朝"/>
        </w:rPr>
        <w:t>]</w:t>
      </w:r>
    </w:p>
    <w:p w:rsidR="00A73DF4" w:rsidRPr="00C050A9" w:rsidRDefault="00A73DF4">
      <w:pPr>
        <w:pStyle w:val="Header"/>
        <w:tabs>
          <w:tab w:val="clear" w:pos="4252"/>
          <w:tab w:val="clear" w:pos="8504"/>
        </w:tabs>
        <w:snapToGrid/>
        <w:rPr>
          <w:rFonts w:eastAsia="ＭＳ 明朝" w:hAnsi="ＭＳ 明朝"/>
          <w:sz w:val="28"/>
        </w:rPr>
      </w:pPr>
    </w:p>
    <w:p w:rsidR="00A73DF4" w:rsidRPr="00C050A9" w:rsidRDefault="00A73DF4">
      <w:pPr>
        <w:jc w:val="center"/>
        <w:outlineLvl w:val="0"/>
        <w:rPr>
          <w:rFonts w:hAnsi="ＭＳ 明朝"/>
          <w:noProof/>
        </w:rPr>
        <w:sectPr w:rsidR="00A73DF4" w:rsidRPr="00C050A9">
          <w:footerReference w:type="default" r:id="rId7"/>
          <w:type w:val="continuous"/>
          <w:pgSz w:w="16840" w:h="11907" w:orient="landscape" w:code="9"/>
          <w:pgMar w:top="527" w:right="822" w:bottom="737" w:left="720" w:header="540" w:footer="454" w:gutter="0"/>
          <w:pgNumType w:start="1"/>
          <w:cols w:space="720"/>
          <w:docGrid w:type="lines" w:linePitch="379"/>
        </w:sectPr>
      </w:pPr>
    </w:p>
    <w:p w:rsidR="00A73DF4" w:rsidRPr="00C050A9" w:rsidRDefault="00A73DF4">
      <w:pPr>
        <w:jc w:val="center"/>
        <w:outlineLvl w:val="0"/>
        <w:rPr>
          <w:rFonts w:hAnsi="ＭＳ 明朝"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17"/>
        <w:gridCol w:w="1078"/>
        <w:gridCol w:w="1283"/>
        <w:gridCol w:w="1102"/>
        <w:gridCol w:w="830"/>
        <w:gridCol w:w="1647"/>
        <w:gridCol w:w="7361"/>
        <w:gridCol w:w="1576"/>
      </w:tblGrid>
      <w:tr w:rsidR="00A73DF4" w:rsidRPr="00C050A9">
        <w:tblPrEx>
          <w:tblCellMar>
            <w:top w:w="0" w:type="dxa"/>
            <w:bottom w:w="0" w:type="dxa"/>
          </w:tblCellMar>
        </w:tblPrEx>
        <w:trPr>
          <w:cantSplit/>
          <w:trHeight w:val="317"/>
        </w:trPr>
        <w:tc>
          <w:tcPr>
            <w:tcW w:w="517" w:type="dxa"/>
            <w:vMerge w:val="restart"/>
            <w:vAlign w:val="center"/>
          </w:tcPr>
          <w:p w:rsidR="00A73DF4" w:rsidRPr="00C050A9" w:rsidRDefault="00A73DF4">
            <w:pPr>
              <w:pStyle w:val="Header"/>
              <w:tabs>
                <w:tab w:val="clear" w:pos="4252"/>
                <w:tab w:val="clear" w:pos="8504"/>
              </w:tabs>
              <w:snapToGrid/>
              <w:spacing w:line="240" w:lineRule="exact"/>
              <w:jc w:val="center"/>
              <w:rPr>
                <w:rFonts w:eastAsia="ＭＳ 明朝" w:hAnsi="ＭＳ 明朝"/>
              </w:rPr>
            </w:pPr>
            <w:r w:rsidRPr="00C050A9">
              <w:rPr>
                <w:rFonts w:eastAsia="ＭＳ 明朝" w:hAnsi="ＭＳ 明朝"/>
              </w:rPr>
              <w:t>No.</w:t>
            </w:r>
          </w:p>
        </w:tc>
        <w:tc>
          <w:tcPr>
            <w:tcW w:w="1078" w:type="dxa"/>
            <w:vMerge w:val="restart"/>
            <w:vAlign w:val="center"/>
          </w:tcPr>
          <w:p w:rsidR="00A73DF4" w:rsidRPr="00C050A9" w:rsidRDefault="00A73DF4">
            <w:pPr>
              <w:spacing w:line="240" w:lineRule="exact"/>
              <w:jc w:val="center"/>
              <w:rPr>
                <w:rFonts w:hAnsi="ＭＳ 明朝"/>
              </w:rPr>
            </w:pPr>
            <w:r w:rsidRPr="00C050A9">
              <w:rPr>
                <w:rFonts w:hAnsi="ＭＳ 明朝" w:hint="eastAsia"/>
              </w:rPr>
              <w:t>版数</w:t>
            </w:r>
          </w:p>
        </w:tc>
        <w:tc>
          <w:tcPr>
            <w:tcW w:w="1283" w:type="dxa"/>
            <w:vMerge w:val="restart"/>
            <w:vAlign w:val="center"/>
          </w:tcPr>
          <w:p w:rsidR="00A73DF4" w:rsidRPr="00C050A9" w:rsidRDefault="00A73DF4">
            <w:pPr>
              <w:spacing w:line="240" w:lineRule="exact"/>
              <w:jc w:val="center"/>
              <w:rPr>
                <w:rFonts w:hAnsi="ＭＳ 明朝"/>
              </w:rPr>
            </w:pPr>
            <w:r w:rsidRPr="00C050A9">
              <w:rPr>
                <w:rFonts w:hAnsi="ＭＳ 明朝" w:hint="eastAsia"/>
              </w:rPr>
              <w:t>変更日</w:t>
            </w:r>
          </w:p>
        </w:tc>
        <w:tc>
          <w:tcPr>
            <w:tcW w:w="1102" w:type="dxa"/>
            <w:vMerge w:val="restart"/>
            <w:vAlign w:val="center"/>
          </w:tcPr>
          <w:p w:rsidR="00A73DF4" w:rsidRPr="00C050A9" w:rsidRDefault="00A73DF4">
            <w:pPr>
              <w:spacing w:line="240" w:lineRule="exact"/>
              <w:jc w:val="center"/>
              <w:rPr>
                <w:rFonts w:hAnsi="ＭＳ 明朝"/>
              </w:rPr>
            </w:pPr>
            <w:r w:rsidRPr="00C050A9">
              <w:rPr>
                <w:rFonts w:hAnsi="ＭＳ 明朝" w:hint="eastAsia"/>
              </w:rPr>
              <w:t>区分</w:t>
            </w:r>
          </w:p>
        </w:tc>
        <w:tc>
          <w:tcPr>
            <w:tcW w:w="2477" w:type="dxa"/>
            <w:gridSpan w:val="2"/>
            <w:vAlign w:val="center"/>
          </w:tcPr>
          <w:p w:rsidR="00A73DF4" w:rsidRPr="00C050A9" w:rsidRDefault="00A73DF4">
            <w:pPr>
              <w:spacing w:line="240" w:lineRule="exact"/>
              <w:jc w:val="center"/>
              <w:rPr>
                <w:rFonts w:hAnsi="ＭＳ 明朝"/>
              </w:rPr>
            </w:pPr>
            <w:r w:rsidRPr="00C050A9">
              <w:rPr>
                <w:rFonts w:hAnsi="ＭＳ 明朝" w:hint="eastAsia"/>
              </w:rPr>
              <w:t>変更箇所</w:t>
            </w:r>
          </w:p>
        </w:tc>
        <w:tc>
          <w:tcPr>
            <w:tcW w:w="7361" w:type="dxa"/>
            <w:vMerge w:val="restart"/>
            <w:vAlign w:val="center"/>
          </w:tcPr>
          <w:p w:rsidR="00A73DF4" w:rsidRPr="00C050A9" w:rsidRDefault="00A73DF4">
            <w:pPr>
              <w:spacing w:line="240" w:lineRule="exact"/>
              <w:jc w:val="center"/>
              <w:rPr>
                <w:rFonts w:hAnsi="ＭＳ 明朝"/>
              </w:rPr>
            </w:pPr>
            <w:r w:rsidRPr="00C050A9">
              <w:rPr>
                <w:rFonts w:hAnsi="ＭＳ 明朝" w:hint="eastAsia"/>
              </w:rPr>
              <w:t>変更内容</w:t>
            </w:r>
          </w:p>
        </w:tc>
        <w:tc>
          <w:tcPr>
            <w:tcW w:w="1576" w:type="dxa"/>
            <w:vMerge w:val="restart"/>
            <w:vAlign w:val="center"/>
          </w:tcPr>
          <w:p w:rsidR="00A73DF4" w:rsidRPr="00C050A9" w:rsidRDefault="00A73DF4">
            <w:pPr>
              <w:spacing w:line="240" w:lineRule="exact"/>
              <w:jc w:val="center"/>
              <w:rPr>
                <w:rFonts w:hAnsi="ＭＳ 明朝"/>
              </w:rPr>
            </w:pPr>
            <w:r w:rsidRPr="00C050A9">
              <w:rPr>
                <w:rFonts w:hAnsi="ＭＳ 明朝" w:hint="eastAsia"/>
              </w:rPr>
              <w:t>担当者</w:t>
            </w: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cantSplit/>
          <w:trHeight w:val="246"/>
        </w:trPr>
        <w:tc>
          <w:tcPr>
            <w:tcW w:w="517" w:type="dxa"/>
            <w:vMerge/>
            <w:tcBorders>
              <w:bottom w:val="double" w:sz="4" w:space="0" w:color="auto"/>
            </w:tcBorders>
          </w:tcPr>
          <w:p w:rsidR="00A73DF4" w:rsidRPr="00C050A9" w:rsidRDefault="00A73DF4">
            <w:pPr>
              <w:pStyle w:val="Header"/>
              <w:tabs>
                <w:tab w:val="clear" w:pos="4252"/>
                <w:tab w:val="clear" w:pos="8504"/>
              </w:tabs>
              <w:snapToGrid/>
              <w:spacing w:line="240" w:lineRule="exact"/>
              <w:jc w:val="center"/>
              <w:rPr>
                <w:rFonts w:eastAsia="ＭＳ 明朝" w:hAnsi="ＭＳ 明朝"/>
              </w:rPr>
            </w:pPr>
          </w:p>
        </w:tc>
        <w:tc>
          <w:tcPr>
            <w:tcW w:w="1078" w:type="dxa"/>
            <w:vMerge/>
            <w:tcBorders>
              <w:bottom w:val="double" w:sz="4" w:space="0" w:color="auto"/>
            </w:tcBorders>
          </w:tcPr>
          <w:p w:rsidR="00A73DF4" w:rsidRPr="00C050A9" w:rsidRDefault="00A73DF4">
            <w:pPr>
              <w:spacing w:line="240" w:lineRule="exact"/>
              <w:jc w:val="center"/>
              <w:rPr>
                <w:rFonts w:hAnsi="ＭＳ 明朝"/>
              </w:rPr>
            </w:pPr>
          </w:p>
        </w:tc>
        <w:tc>
          <w:tcPr>
            <w:tcW w:w="1283" w:type="dxa"/>
            <w:vMerge/>
            <w:tcBorders>
              <w:bottom w:val="double" w:sz="4" w:space="0" w:color="auto"/>
            </w:tcBorders>
          </w:tcPr>
          <w:p w:rsidR="00A73DF4" w:rsidRPr="00C050A9" w:rsidRDefault="00A73DF4">
            <w:pPr>
              <w:spacing w:line="240" w:lineRule="exact"/>
              <w:jc w:val="center"/>
              <w:rPr>
                <w:rFonts w:hAnsi="ＭＳ 明朝"/>
              </w:rPr>
            </w:pPr>
          </w:p>
        </w:tc>
        <w:tc>
          <w:tcPr>
            <w:tcW w:w="1102" w:type="dxa"/>
            <w:vMerge/>
            <w:tcBorders>
              <w:bottom w:val="double" w:sz="4" w:space="0" w:color="auto"/>
            </w:tcBorders>
          </w:tcPr>
          <w:p w:rsidR="00A73DF4" w:rsidRPr="00C050A9" w:rsidRDefault="00A73DF4">
            <w:pPr>
              <w:spacing w:line="240" w:lineRule="exact"/>
              <w:jc w:val="center"/>
              <w:rPr>
                <w:rFonts w:hAnsi="ＭＳ 明朝"/>
              </w:rPr>
            </w:pPr>
          </w:p>
        </w:tc>
        <w:tc>
          <w:tcPr>
            <w:tcW w:w="830" w:type="dxa"/>
            <w:tcBorders>
              <w:bottom w:val="double" w:sz="4" w:space="0" w:color="auto"/>
            </w:tcBorders>
          </w:tcPr>
          <w:p w:rsidR="00A73DF4" w:rsidRPr="00C050A9" w:rsidRDefault="00A73DF4">
            <w:pPr>
              <w:spacing w:line="240" w:lineRule="exact"/>
              <w:jc w:val="center"/>
              <w:rPr>
                <w:rFonts w:hAnsi="ＭＳ 明朝"/>
              </w:rPr>
            </w:pPr>
            <w:r w:rsidRPr="00C050A9">
              <w:rPr>
                <w:rFonts w:hAnsi="ＭＳ 明朝" w:hint="eastAsia"/>
              </w:rPr>
              <w:t>頁</w:t>
            </w:r>
          </w:p>
        </w:tc>
        <w:tc>
          <w:tcPr>
            <w:tcW w:w="1647" w:type="dxa"/>
            <w:tcBorders>
              <w:bottom w:val="double" w:sz="4" w:space="0" w:color="auto"/>
            </w:tcBorders>
          </w:tcPr>
          <w:p w:rsidR="00A73DF4" w:rsidRPr="00C050A9" w:rsidRDefault="00A73DF4">
            <w:pPr>
              <w:spacing w:line="240" w:lineRule="exact"/>
              <w:jc w:val="center"/>
              <w:rPr>
                <w:rFonts w:hAnsi="ＭＳ 明朝"/>
              </w:rPr>
            </w:pPr>
            <w:r w:rsidRPr="00C050A9">
              <w:rPr>
                <w:rFonts w:hAnsi="ＭＳ 明朝" w:hint="eastAsia"/>
              </w:rPr>
              <w:t>項番</w:t>
            </w:r>
          </w:p>
        </w:tc>
        <w:tc>
          <w:tcPr>
            <w:tcW w:w="7361" w:type="dxa"/>
            <w:vMerge/>
            <w:tcBorders>
              <w:bottom w:val="double" w:sz="4" w:space="0" w:color="auto"/>
            </w:tcBorders>
          </w:tcPr>
          <w:p w:rsidR="00A73DF4" w:rsidRPr="00C050A9" w:rsidRDefault="00A73DF4">
            <w:pPr>
              <w:spacing w:line="240" w:lineRule="exact"/>
              <w:jc w:val="center"/>
              <w:rPr>
                <w:rFonts w:hAnsi="ＭＳ 明朝"/>
              </w:rPr>
            </w:pPr>
          </w:p>
        </w:tc>
        <w:tc>
          <w:tcPr>
            <w:tcW w:w="1576" w:type="dxa"/>
            <w:vMerge/>
            <w:tcBorders>
              <w:bottom w:val="double" w:sz="4" w:space="0" w:color="auto"/>
            </w:tcBorders>
          </w:tcPr>
          <w:p w:rsidR="00A73DF4" w:rsidRPr="00C050A9" w:rsidRDefault="00A73DF4">
            <w:pPr>
              <w:spacing w:line="240" w:lineRule="exact"/>
              <w:jc w:val="center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517" w:type="dxa"/>
            <w:tcBorders>
              <w:top w:val="double" w:sz="4" w:space="0" w:color="auto"/>
            </w:tcBorders>
          </w:tcPr>
          <w:p w:rsidR="00A73DF4" w:rsidRPr="00C050A9" w:rsidRDefault="00A73DF4" w:rsidP="00881CFB">
            <w:pPr>
              <w:pStyle w:val="Header"/>
              <w:tabs>
                <w:tab w:val="clear" w:pos="4252"/>
                <w:tab w:val="clear" w:pos="8504"/>
              </w:tabs>
              <w:snapToGrid/>
              <w:spacing w:line="240" w:lineRule="exact"/>
              <w:rPr>
                <w:rFonts w:eastAsia="ＭＳ 明朝" w:hAnsi="ＭＳ 明朝"/>
              </w:rPr>
            </w:pPr>
          </w:p>
        </w:tc>
        <w:tc>
          <w:tcPr>
            <w:tcW w:w="1078" w:type="dxa"/>
            <w:tcBorders>
              <w:top w:val="double" w:sz="4" w:space="0" w:color="auto"/>
            </w:tcBorders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  <w:tcBorders>
              <w:top w:val="double" w:sz="4" w:space="0" w:color="auto"/>
            </w:tcBorders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  <w:tcBorders>
              <w:top w:val="double" w:sz="4" w:space="0" w:color="auto"/>
            </w:tcBorders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  <w:tcBorders>
              <w:top w:val="double" w:sz="4" w:space="0" w:color="auto"/>
            </w:tcBorders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  <w:tcBorders>
              <w:top w:val="double" w:sz="4" w:space="0" w:color="auto"/>
            </w:tcBorders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  <w:tcBorders>
              <w:top w:val="double" w:sz="4" w:space="0" w:color="auto"/>
            </w:tcBorders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  <w:tcBorders>
              <w:top w:val="double" w:sz="4" w:space="0" w:color="auto"/>
            </w:tcBorders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3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3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3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3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pStyle w:val="Header"/>
              <w:tabs>
                <w:tab w:val="clear" w:pos="4252"/>
                <w:tab w:val="clear" w:pos="8504"/>
              </w:tabs>
              <w:snapToGrid/>
              <w:spacing w:line="240" w:lineRule="exact"/>
              <w:rPr>
                <w:rFonts w:eastAsia="ＭＳ 明朝"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3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pStyle w:val="Header"/>
              <w:tabs>
                <w:tab w:val="clear" w:pos="4252"/>
                <w:tab w:val="clear" w:pos="8504"/>
              </w:tabs>
              <w:snapToGrid/>
              <w:spacing w:line="240" w:lineRule="exact"/>
              <w:rPr>
                <w:rFonts w:eastAsia="ＭＳ 明朝"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3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3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3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3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3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3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3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3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  <w:tr w:rsidR="00A73DF4" w:rsidRPr="00C050A9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51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078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283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102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830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647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7361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  <w:tc>
          <w:tcPr>
            <w:tcW w:w="1576" w:type="dxa"/>
          </w:tcPr>
          <w:p w:rsidR="00A73DF4" w:rsidRPr="00C050A9" w:rsidRDefault="00A73DF4" w:rsidP="00881CFB">
            <w:pPr>
              <w:spacing w:line="240" w:lineRule="exact"/>
              <w:rPr>
                <w:rFonts w:hAnsi="ＭＳ 明朝"/>
              </w:rPr>
            </w:pPr>
          </w:p>
        </w:tc>
      </w:tr>
    </w:tbl>
    <w:p w:rsidR="00A73DF4" w:rsidRPr="00C050A9" w:rsidRDefault="00A73DF4">
      <w:pPr>
        <w:jc w:val="center"/>
        <w:outlineLvl w:val="0"/>
        <w:rPr>
          <w:rFonts w:hAnsi="ＭＳ 明朝"/>
          <w:noProof/>
        </w:rPr>
      </w:pPr>
    </w:p>
    <w:p w:rsidR="00A73DF4" w:rsidRPr="00C050A9" w:rsidRDefault="00A73DF4">
      <w:pPr>
        <w:tabs>
          <w:tab w:val="left" w:pos="5280"/>
        </w:tabs>
        <w:rPr>
          <w:rFonts w:hAnsi="ＭＳ 明朝"/>
        </w:rPr>
        <w:sectPr w:rsidR="00A73DF4" w:rsidRPr="00C050A9">
          <w:headerReference w:type="default" r:id="rId8"/>
          <w:footerReference w:type="default" r:id="rId9"/>
          <w:pgSz w:w="16840" w:h="11907" w:orient="landscape" w:code="9"/>
          <w:pgMar w:top="851" w:right="822" w:bottom="737" w:left="720" w:header="851" w:footer="454" w:gutter="0"/>
          <w:pgNumType w:start="1"/>
          <w:cols w:space="720"/>
          <w:docGrid w:type="lines" w:linePitch="379"/>
        </w:sectPr>
      </w:pPr>
    </w:p>
    <w:bookmarkStart w:id="1" w:name="_Toc453996791"/>
    <w:bookmarkStart w:id="2" w:name="_Toc526676431"/>
    <w:bookmarkStart w:id="3" w:name="_Toc5460252"/>
    <w:bookmarkStart w:id="4" w:name="_Toc5460381"/>
    <w:bookmarkStart w:id="5" w:name="_Toc5534896"/>
    <w:bookmarkStart w:id="6" w:name="_Toc5535841"/>
    <w:bookmarkStart w:id="7" w:name="_Toc5732462"/>
    <w:p w:rsidR="00A73DF4" w:rsidRPr="0020425D" w:rsidRDefault="00A73DF4">
      <w:pPr>
        <w:pStyle w:val="TOC1"/>
        <w:tabs>
          <w:tab w:val="right" w:leader="dot" w:pos="7610"/>
        </w:tabs>
        <w:rPr>
          <w:rFonts w:ascii="Century"/>
          <w:bCs w:val="0"/>
          <w:caps w:val="0"/>
          <w:noProof/>
          <w:sz w:val="21"/>
          <w:szCs w:val="22"/>
        </w:rPr>
      </w:pPr>
      <w:r>
        <w:rPr>
          <w:rFonts w:hAnsi="ＭＳ 明朝"/>
          <w:bCs w:val="0"/>
          <w:caps w:val="0"/>
        </w:rPr>
        <w:fldChar w:fldCharType="begin"/>
      </w:r>
      <w:r>
        <w:rPr>
          <w:rFonts w:hAnsi="ＭＳ 明朝"/>
          <w:bCs w:val="0"/>
          <w:caps w:val="0"/>
        </w:rPr>
        <w:instrText xml:space="preserve"> TOC \o "1-3" \h \z \u </w:instrText>
      </w:r>
      <w:r>
        <w:rPr>
          <w:rFonts w:hAnsi="ＭＳ 明朝"/>
          <w:bCs w:val="0"/>
          <w:caps w:val="0"/>
        </w:rPr>
        <w:fldChar w:fldCharType="separate"/>
      </w:r>
      <w:hyperlink w:anchor="_Toc399240713" w:history="1">
        <w:r w:rsidRPr="00023B36">
          <w:rPr>
            <w:rStyle w:val="Hyperlink"/>
            <w:rFonts w:hAnsi="ＭＳ 明朝"/>
            <w:noProof/>
          </w:rPr>
          <w:t>1</w:t>
        </w:r>
        <w:r w:rsidRPr="00023B36">
          <w:rPr>
            <w:rStyle w:val="Hyperlink"/>
            <w:rFonts w:hAnsi="ＭＳ 明朝" w:hint="eastAsia"/>
            <w:noProof/>
          </w:rPr>
          <w:t>．</w:t>
        </w:r>
        <w:r w:rsidRPr="00023B36">
          <w:rPr>
            <w:rStyle w:val="Hyperlink"/>
            <w:rFonts w:hAnsi="ＭＳ 明朝"/>
            <w:noProof/>
          </w:rPr>
          <w:t xml:space="preserve"> </w:t>
        </w:r>
        <w:r w:rsidRPr="00023B36">
          <w:rPr>
            <w:rStyle w:val="Hyperlink"/>
            <w:rFonts w:hAnsi="ＭＳ 明朝" w:hint="eastAsia"/>
            <w:noProof/>
          </w:rPr>
          <w:t>本書について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_Toc399240713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A73DF4" w:rsidRPr="0020425D" w:rsidRDefault="00A73DF4">
      <w:pPr>
        <w:pStyle w:val="TOC1"/>
        <w:tabs>
          <w:tab w:val="right" w:leader="dot" w:pos="7610"/>
        </w:tabs>
        <w:rPr>
          <w:rFonts w:ascii="Century"/>
          <w:bCs w:val="0"/>
          <w:caps w:val="0"/>
          <w:noProof/>
          <w:sz w:val="21"/>
          <w:szCs w:val="22"/>
        </w:rPr>
      </w:pPr>
      <w:hyperlink w:anchor="_Toc399240714" w:history="1">
        <w:r w:rsidRPr="00023B36">
          <w:rPr>
            <w:rStyle w:val="Hyperlink"/>
            <w:rFonts w:hAnsi="ＭＳ 明朝"/>
            <w:noProof/>
          </w:rPr>
          <w:t>2</w:t>
        </w:r>
        <w:r w:rsidRPr="00023B36">
          <w:rPr>
            <w:rStyle w:val="Hyperlink"/>
            <w:rFonts w:hAnsi="ＭＳ 明朝" w:hint="eastAsia"/>
            <w:noProof/>
          </w:rPr>
          <w:t>．</w:t>
        </w:r>
        <w:r w:rsidRPr="00023B36">
          <w:rPr>
            <w:rStyle w:val="Hyperlink"/>
            <w:rFonts w:hAnsi="ＭＳ 明朝"/>
            <w:noProof/>
          </w:rPr>
          <w:t xml:space="preserve"> </w:t>
        </w:r>
        <w:r w:rsidRPr="00023B36">
          <w:rPr>
            <w:rStyle w:val="Hyperlink"/>
            <w:rFonts w:hAnsi="ＭＳ 明朝" w:hint="eastAsia"/>
            <w:noProof/>
          </w:rPr>
          <w:t>前提条件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_Toc399240714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73DF4" w:rsidRPr="0020425D" w:rsidRDefault="00A73DF4">
      <w:pPr>
        <w:pStyle w:val="TOC1"/>
        <w:tabs>
          <w:tab w:val="right" w:leader="dot" w:pos="7610"/>
        </w:tabs>
        <w:rPr>
          <w:rFonts w:ascii="Century"/>
          <w:bCs w:val="0"/>
          <w:caps w:val="0"/>
          <w:noProof/>
          <w:sz w:val="21"/>
          <w:szCs w:val="22"/>
        </w:rPr>
      </w:pPr>
      <w:hyperlink w:anchor="_Toc399240715" w:history="1">
        <w:r w:rsidRPr="00023B36">
          <w:rPr>
            <w:rStyle w:val="Hyperlink"/>
            <w:noProof/>
          </w:rPr>
          <w:t>3</w:t>
        </w:r>
        <w:r w:rsidRPr="00023B36">
          <w:rPr>
            <w:rStyle w:val="Hyperlink"/>
            <w:rFonts w:hint="eastAsia"/>
            <w:noProof/>
          </w:rPr>
          <w:t>．</w:t>
        </w:r>
        <w:r w:rsidRPr="00023B36">
          <w:rPr>
            <w:rStyle w:val="Hyperlink"/>
            <w:noProof/>
          </w:rPr>
          <w:t xml:space="preserve"> BPMN</w:t>
        </w:r>
        <w:r w:rsidRPr="00023B36">
          <w:rPr>
            <w:rStyle w:val="Hyperlink"/>
            <w:rFonts w:hint="eastAsia"/>
            <w:noProof/>
          </w:rPr>
          <w:t>モデリングツールのインストール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_Toc399240715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73DF4" w:rsidRPr="0020425D" w:rsidRDefault="00A73DF4">
      <w:pPr>
        <w:pStyle w:val="TOC2"/>
        <w:tabs>
          <w:tab w:val="right" w:leader="dot" w:pos="7610"/>
        </w:tabs>
        <w:rPr>
          <w:rFonts w:ascii="Century"/>
          <w:noProof/>
          <w:sz w:val="21"/>
          <w:szCs w:val="22"/>
        </w:rPr>
      </w:pPr>
      <w:hyperlink w:anchor="_Toc399240716" w:history="1">
        <w:r w:rsidRPr="00023B36">
          <w:rPr>
            <w:rStyle w:val="Hyperlink"/>
            <w:rFonts w:hAnsi="ＭＳ 明朝"/>
            <w:noProof/>
          </w:rPr>
          <w:t xml:space="preserve">3.1. camunda Modeler </w:t>
        </w:r>
        <w:r w:rsidRPr="00023B36">
          <w:rPr>
            <w:rStyle w:val="Hyperlink"/>
            <w:rFonts w:hAnsi="ＭＳ 明朝" w:hint="eastAsia"/>
            <w:noProof/>
          </w:rPr>
          <w:t>のダウンロードおよびインストール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_Toc399240716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73DF4" w:rsidRPr="0020425D" w:rsidRDefault="00A73DF4">
      <w:pPr>
        <w:pStyle w:val="TOC1"/>
        <w:tabs>
          <w:tab w:val="right" w:leader="dot" w:pos="7610"/>
        </w:tabs>
        <w:rPr>
          <w:rFonts w:ascii="Century"/>
          <w:bCs w:val="0"/>
          <w:caps w:val="0"/>
          <w:noProof/>
          <w:sz w:val="21"/>
          <w:szCs w:val="22"/>
        </w:rPr>
      </w:pPr>
      <w:hyperlink w:anchor="_Toc399240717" w:history="1">
        <w:r w:rsidRPr="00023B36">
          <w:rPr>
            <w:rStyle w:val="Hyperlink"/>
            <w:rFonts w:hAnsi="ＭＳ 明朝"/>
            <w:noProof/>
          </w:rPr>
          <w:t>4</w:t>
        </w:r>
        <w:r w:rsidRPr="00023B36">
          <w:rPr>
            <w:rStyle w:val="Hyperlink"/>
            <w:rFonts w:hAnsi="ＭＳ 明朝" w:hint="eastAsia"/>
            <w:noProof/>
          </w:rPr>
          <w:t>．</w:t>
        </w:r>
        <w:r w:rsidRPr="00023B36">
          <w:rPr>
            <w:rStyle w:val="Hyperlink"/>
            <w:rFonts w:hAnsi="ＭＳ 明朝"/>
            <w:noProof/>
          </w:rPr>
          <w:t xml:space="preserve"> </w:t>
        </w:r>
        <w:r w:rsidRPr="00023B36">
          <w:rPr>
            <w:rStyle w:val="Hyperlink"/>
            <w:rFonts w:hAnsi="ＭＳ 明朝" w:hint="eastAsia"/>
            <w:noProof/>
          </w:rPr>
          <w:t>ワークフロー定義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_Toc399240717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73DF4" w:rsidRPr="0020425D" w:rsidRDefault="00A73DF4">
      <w:pPr>
        <w:pStyle w:val="TOC2"/>
        <w:tabs>
          <w:tab w:val="right" w:leader="dot" w:pos="7610"/>
        </w:tabs>
        <w:rPr>
          <w:rFonts w:ascii="Century"/>
          <w:noProof/>
          <w:sz w:val="21"/>
          <w:szCs w:val="22"/>
        </w:rPr>
      </w:pPr>
      <w:hyperlink w:anchor="_Toc399240718" w:history="1">
        <w:r w:rsidRPr="00023B36">
          <w:rPr>
            <w:rStyle w:val="Hyperlink"/>
            <w:rFonts w:hAnsi="ＭＳ 明朝"/>
            <w:noProof/>
          </w:rPr>
          <w:t xml:space="preserve">4.1. </w:t>
        </w:r>
        <w:r w:rsidRPr="00023B36">
          <w:rPr>
            <w:rStyle w:val="Hyperlink"/>
            <w:rFonts w:hAnsi="ＭＳ 明朝" w:hint="eastAsia"/>
            <w:noProof/>
          </w:rPr>
          <w:t>ワークフロー定義ファイルの新規作成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_Toc399240718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73DF4" w:rsidRPr="0020425D" w:rsidRDefault="00A73DF4">
      <w:pPr>
        <w:pStyle w:val="TOC2"/>
        <w:tabs>
          <w:tab w:val="right" w:leader="dot" w:pos="7610"/>
        </w:tabs>
        <w:rPr>
          <w:rFonts w:ascii="Century"/>
          <w:noProof/>
          <w:sz w:val="21"/>
          <w:szCs w:val="22"/>
        </w:rPr>
      </w:pPr>
      <w:hyperlink w:anchor="_Toc399240719" w:history="1">
        <w:r w:rsidRPr="00023B36">
          <w:rPr>
            <w:rStyle w:val="Hyperlink"/>
            <w:rFonts w:hAnsi="ＭＳ 明朝"/>
            <w:noProof/>
          </w:rPr>
          <w:t xml:space="preserve">4.2. </w:t>
        </w:r>
        <w:r w:rsidRPr="00023B36">
          <w:rPr>
            <w:rStyle w:val="Hyperlink"/>
            <w:rFonts w:hAnsi="ＭＳ 明朝" w:hint="eastAsia"/>
            <w:noProof/>
          </w:rPr>
          <w:t>ワークフローの記述（基本編）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_Toc399240719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73DF4" w:rsidRPr="0020425D" w:rsidRDefault="00A73DF4">
      <w:pPr>
        <w:pStyle w:val="TOC3"/>
        <w:tabs>
          <w:tab w:val="right" w:leader="dot" w:pos="7610"/>
        </w:tabs>
        <w:rPr>
          <w:rFonts w:ascii="Century"/>
          <w:iCs w:val="0"/>
          <w:noProof/>
          <w:sz w:val="21"/>
          <w:szCs w:val="22"/>
        </w:rPr>
      </w:pPr>
      <w:hyperlink w:anchor="_Toc399240720" w:history="1">
        <w:r w:rsidRPr="00023B36">
          <w:rPr>
            <w:rStyle w:val="Hyperlink"/>
            <w:rFonts w:hAnsi="ＭＳ 明朝"/>
            <w:noProof/>
          </w:rPr>
          <w:t xml:space="preserve">4.2.1. </w:t>
        </w:r>
        <w:r w:rsidRPr="00023B36">
          <w:rPr>
            <w:rStyle w:val="Hyperlink"/>
            <w:rFonts w:hAnsi="ＭＳ 明朝" w:hint="eastAsia"/>
            <w:noProof/>
          </w:rPr>
          <w:t>プールおよびレーンの設定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_Toc399240720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73DF4" w:rsidRPr="0020425D" w:rsidRDefault="00A73DF4">
      <w:pPr>
        <w:pStyle w:val="TOC3"/>
        <w:tabs>
          <w:tab w:val="right" w:leader="dot" w:pos="7610"/>
        </w:tabs>
        <w:rPr>
          <w:rFonts w:ascii="Century"/>
          <w:iCs w:val="0"/>
          <w:noProof/>
          <w:sz w:val="21"/>
          <w:szCs w:val="22"/>
        </w:rPr>
      </w:pPr>
      <w:hyperlink w:anchor="_Toc399240721" w:history="1">
        <w:r w:rsidRPr="00023B36">
          <w:rPr>
            <w:rStyle w:val="Hyperlink"/>
            <w:rFonts w:hAnsi="ＭＳ 明朝"/>
            <w:noProof/>
          </w:rPr>
          <w:t xml:space="preserve">4.2.1. </w:t>
        </w:r>
        <w:r w:rsidRPr="00023B36">
          <w:rPr>
            <w:rStyle w:val="Hyperlink"/>
            <w:rFonts w:hAnsi="ＭＳ 明朝" w:hint="eastAsia"/>
            <w:noProof/>
          </w:rPr>
          <w:t>開始イベントの設定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_Toc399240721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73DF4" w:rsidRPr="0020425D" w:rsidRDefault="00A73DF4">
      <w:pPr>
        <w:pStyle w:val="TOC3"/>
        <w:tabs>
          <w:tab w:val="right" w:leader="dot" w:pos="7610"/>
        </w:tabs>
        <w:rPr>
          <w:rFonts w:ascii="Century"/>
          <w:iCs w:val="0"/>
          <w:noProof/>
          <w:sz w:val="21"/>
          <w:szCs w:val="22"/>
        </w:rPr>
      </w:pPr>
      <w:hyperlink w:anchor="_Toc399240722" w:history="1">
        <w:r w:rsidRPr="00023B36">
          <w:rPr>
            <w:rStyle w:val="Hyperlink"/>
            <w:rFonts w:hAnsi="ＭＳ 明朝"/>
            <w:noProof/>
          </w:rPr>
          <w:t xml:space="preserve">4.2.2. </w:t>
        </w:r>
        <w:r w:rsidRPr="00023B36">
          <w:rPr>
            <w:rStyle w:val="Hyperlink"/>
            <w:rFonts w:hAnsi="ＭＳ 明朝" w:hint="eastAsia"/>
            <w:noProof/>
          </w:rPr>
          <w:t>ユーザタスクの設定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_Toc399240722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73DF4" w:rsidRPr="0020425D" w:rsidRDefault="00A73DF4">
      <w:pPr>
        <w:pStyle w:val="TOC3"/>
        <w:tabs>
          <w:tab w:val="right" w:leader="dot" w:pos="7610"/>
        </w:tabs>
        <w:rPr>
          <w:rFonts w:ascii="Century"/>
          <w:iCs w:val="0"/>
          <w:noProof/>
          <w:sz w:val="21"/>
          <w:szCs w:val="22"/>
        </w:rPr>
      </w:pPr>
      <w:hyperlink w:anchor="_Toc399240723" w:history="1">
        <w:r w:rsidRPr="00023B36">
          <w:rPr>
            <w:rStyle w:val="Hyperlink"/>
            <w:rFonts w:hAnsi="ＭＳ 明朝"/>
            <w:noProof/>
          </w:rPr>
          <w:t xml:space="preserve">4.2.3. </w:t>
        </w:r>
        <w:r w:rsidRPr="00023B36">
          <w:rPr>
            <w:rStyle w:val="Hyperlink"/>
            <w:rFonts w:hAnsi="ＭＳ 明朝" w:hint="eastAsia"/>
            <w:noProof/>
          </w:rPr>
          <w:t>ゲートウェイの設定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_Toc399240723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73DF4" w:rsidRPr="0020425D" w:rsidRDefault="00A73DF4">
      <w:pPr>
        <w:pStyle w:val="TOC3"/>
        <w:tabs>
          <w:tab w:val="right" w:leader="dot" w:pos="7610"/>
        </w:tabs>
        <w:rPr>
          <w:rFonts w:ascii="Century"/>
          <w:iCs w:val="0"/>
          <w:noProof/>
          <w:sz w:val="21"/>
          <w:szCs w:val="22"/>
        </w:rPr>
      </w:pPr>
      <w:hyperlink w:anchor="_Toc399240724" w:history="1">
        <w:r w:rsidRPr="00023B36">
          <w:rPr>
            <w:rStyle w:val="Hyperlink"/>
            <w:rFonts w:hAnsi="ＭＳ 明朝"/>
            <w:noProof/>
          </w:rPr>
          <w:t xml:space="preserve">4.2.4. </w:t>
        </w:r>
        <w:r w:rsidRPr="00023B36">
          <w:rPr>
            <w:rStyle w:val="Hyperlink"/>
            <w:rFonts w:hAnsi="ＭＳ 明朝" w:hint="eastAsia"/>
            <w:noProof/>
          </w:rPr>
          <w:t>シーケンスフローの設定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_Toc399240724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73DF4" w:rsidRPr="0020425D" w:rsidRDefault="00A73DF4">
      <w:pPr>
        <w:pStyle w:val="TOC3"/>
        <w:tabs>
          <w:tab w:val="right" w:leader="dot" w:pos="7610"/>
        </w:tabs>
        <w:rPr>
          <w:rFonts w:ascii="Century"/>
          <w:iCs w:val="0"/>
          <w:noProof/>
          <w:sz w:val="21"/>
          <w:szCs w:val="22"/>
        </w:rPr>
      </w:pPr>
      <w:hyperlink w:anchor="_Toc399240725" w:history="1">
        <w:r w:rsidRPr="00023B36">
          <w:rPr>
            <w:rStyle w:val="Hyperlink"/>
            <w:rFonts w:hAnsi="ＭＳ 明朝"/>
            <w:noProof/>
          </w:rPr>
          <w:t xml:space="preserve">4.2.5. </w:t>
        </w:r>
        <w:r w:rsidRPr="00023B36">
          <w:rPr>
            <w:rStyle w:val="Hyperlink"/>
            <w:rFonts w:hAnsi="ＭＳ 明朝" w:hint="eastAsia"/>
            <w:noProof/>
          </w:rPr>
          <w:t>境界イベントの設定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_Toc399240725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73DF4" w:rsidRPr="0020425D" w:rsidRDefault="00A73DF4">
      <w:pPr>
        <w:pStyle w:val="TOC3"/>
        <w:tabs>
          <w:tab w:val="right" w:leader="dot" w:pos="7610"/>
        </w:tabs>
        <w:rPr>
          <w:rFonts w:ascii="Century"/>
          <w:iCs w:val="0"/>
          <w:noProof/>
          <w:sz w:val="21"/>
          <w:szCs w:val="22"/>
        </w:rPr>
      </w:pPr>
      <w:hyperlink w:anchor="_Toc399240726" w:history="1">
        <w:r w:rsidRPr="00023B36">
          <w:rPr>
            <w:rStyle w:val="Hyperlink"/>
            <w:rFonts w:hAnsi="ＭＳ 明朝"/>
            <w:noProof/>
          </w:rPr>
          <w:t xml:space="preserve">4.2.6. </w:t>
        </w:r>
        <w:r w:rsidRPr="00023B36">
          <w:rPr>
            <w:rStyle w:val="Hyperlink"/>
            <w:rFonts w:hAnsi="ＭＳ 明朝" w:hint="eastAsia"/>
            <w:noProof/>
          </w:rPr>
          <w:t>停止イベントの設定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_Toc399240726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73DF4" w:rsidRPr="0020425D" w:rsidRDefault="00A73DF4">
      <w:pPr>
        <w:pStyle w:val="TOC2"/>
        <w:tabs>
          <w:tab w:val="right" w:leader="dot" w:pos="7610"/>
        </w:tabs>
        <w:rPr>
          <w:rFonts w:ascii="Century"/>
          <w:noProof/>
          <w:sz w:val="21"/>
          <w:szCs w:val="22"/>
        </w:rPr>
      </w:pPr>
      <w:hyperlink w:anchor="_Toc399240727" w:history="1">
        <w:r w:rsidRPr="00023B36">
          <w:rPr>
            <w:rStyle w:val="Hyperlink"/>
            <w:rFonts w:hAnsi="ＭＳ 明朝"/>
            <w:noProof/>
          </w:rPr>
          <w:t xml:space="preserve">4.3. </w:t>
        </w:r>
        <w:r w:rsidRPr="00023B36">
          <w:rPr>
            <w:rStyle w:val="Hyperlink"/>
            <w:rFonts w:hAnsi="ＭＳ 明朝" w:hint="eastAsia"/>
            <w:noProof/>
          </w:rPr>
          <w:t>ワークフローの記述（応用編）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_Toc399240727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73DF4" w:rsidRPr="0020425D" w:rsidRDefault="00A73DF4">
      <w:pPr>
        <w:pStyle w:val="TOC3"/>
        <w:tabs>
          <w:tab w:val="right" w:leader="dot" w:pos="7610"/>
        </w:tabs>
        <w:rPr>
          <w:rFonts w:ascii="Century"/>
          <w:iCs w:val="0"/>
          <w:noProof/>
          <w:sz w:val="21"/>
          <w:szCs w:val="22"/>
        </w:rPr>
      </w:pPr>
      <w:hyperlink w:anchor="_Toc399240728" w:history="1">
        <w:r w:rsidRPr="00023B36">
          <w:rPr>
            <w:rStyle w:val="Hyperlink"/>
            <w:rFonts w:hAnsi="ＭＳ 明朝"/>
            <w:noProof/>
          </w:rPr>
          <w:t xml:space="preserve">4.3.1. </w:t>
        </w:r>
        <w:r w:rsidRPr="00023B36">
          <w:rPr>
            <w:rStyle w:val="Hyperlink"/>
            <w:rFonts w:hAnsi="ＭＳ 明朝" w:hint="eastAsia"/>
            <w:noProof/>
          </w:rPr>
          <w:t>マルチインスタンスタスク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_Toc399240728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73DF4" w:rsidRPr="0020425D" w:rsidRDefault="00A73DF4">
      <w:pPr>
        <w:pStyle w:val="TOC3"/>
        <w:tabs>
          <w:tab w:val="right" w:leader="dot" w:pos="7610"/>
        </w:tabs>
        <w:rPr>
          <w:rFonts w:ascii="Century"/>
          <w:iCs w:val="0"/>
          <w:noProof/>
          <w:sz w:val="21"/>
          <w:szCs w:val="22"/>
        </w:rPr>
      </w:pPr>
      <w:hyperlink w:anchor="_Toc399240729" w:history="1">
        <w:r w:rsidRPr="00023B36">
          <w:rPr>
            <w:rStyle w:val="Hyperlink"/>
            <w:rFonts w:hAnsi="ＭＳ 明朝"/>
            <w:noProof/>
          </w:rPr>
          <w:t xml:space="preserve">4.3.2. </w:t>
        </w:r>
        <w:r w:rsidRPr="00023B36">
          <w:rPr>
            <w:rStyle w:val="Hyperlink"/>
            <w:rFonts w:hAnsi="ＭＳ 明朝" w:hint="eastAsia"/>
            <w:noProof/>
          </w:rPr>
          <w:t>バッチ処理で実行するタスク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_Toc399240729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73DF4" w:rsidRPr="0020425D" w:rsidRDefault="00A73DF4">
      <w:pPr>
        <w:pStyle w:val="TOC3"/>
        <w:tabs>
          <w:tab w:val="right" w:leader="dot" w:pos="7610"/>
        </w:tabs>
        <w:rPr>
          <w:rFonts w:ascii="Century"/>
          <w:iCs w:val="0"/>
          <w:noProof/>
          <w:sz w:val="21"/>
          <w:szCs w:val="22"/>
        </w:rPr>
      </w:pPr>
      <w:hyperlink w:anchor="_Toc399240730" w:history="1">
        <w:r w:rsidRPr="00023B36">
          <w:rPr>
            <w:rStyle w:val="Hyperlink"/>
            <w:rFonts w:hAnsi="ＭＳ 明朝"/>
            <w:noProof/>
          </w:rPr>
          <w:t xml:space="preserve">4.3.3. </w:t>
        </w:r>
        <w:r w:rsidRPr="00023B36">
          <w:rPr>
            <w:rStyle w:val="Hyperlink"/>
            <w:rFonts w:hAnsi="ＭＳ 明朝" w:hint="eastAsia"/>
            <w:noProof/>
          </w:rPr>
          <w:t>標準表記と異なる進行条件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_Toc399240730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73DF4" w:rsidRPr="0020425D" w:rsidRDefault="00A73DF4">
      <w:pPr>
        <w:pStyle w:val="TOC1"/>
        <w:tabs>
          <w:tab w:val="right" w:leader="dot" w:pos="7610"/>
        </w:tabs>
        <w:rPr>
          <w:rFonts w:ascii="Century"/>
          <w:bCs w:val="0"/>
          <w:caps w:val="0"/>
          <w:noProof/>
          <w:sz w:val="21"/>
          <w:szCs w:val="22"/>
        </w:rPr>
      </w:pPr>
      <w:hyperlink w:anchor="_Toc399240731" w:history="1">
        <w:r w:rsidRPr="00023B36">
          <w:rPr>
            <w:rStyle w:val="Hyperlink"/>
            <w:rFonts w:hAnsi="ＭＳ 明朝"/>
            <w:noProof/>
          </w:rPr>
          <w:t>5</w:t>
        </w:r>
        <w:r w:rsidRPr="00023B36">
          <w:rPr>
            <w:rStyle w:val="Hyperlink"/>
            <w:rFonts w:hAnsi="ＭＳ 明朝" w:hint="eastAsia"/>
            <w:noProof/>
          </w:rPr>
          <w:t>．</w:t>
        </w:r>
        <w:r w:rsidRPr="00023B36">
          <w:rPr>
            <w:rStyle w:val="Hyperlink"/>
            <w:rFonts w:hAnsi="ＭＳ 明朝"/>
            <w:noProof/>
          </w:rPr>
          <w:t xml:space="preserve"> </w:t>
        </w:r>
        <w:r w:rsidRPr="00023B36">
          <w:rPr>
            <w:rStyle w:val="Hyperlink"/>
            <w:rFonts w:hAnsi="ＭＳ 明朝" w:hint="eastAsia"/>
            <w:noProof/>
          </w:rPr>
          <w:t>承認履歴</w:t>
        </w:r>
        <w:r w:rsidRPr="00023B36">
          <w:rPr>
            <w:rStyle w:val="Hyperlink"/>
            <w:rFonts w:hAnsi="ＭＳ 明朝"/>
            <w:noProof/>
          </w:rPr>
          <w:t>/</w:t>
        </w:r>
        <w:r w:rsidRPr="00023B36">
          <w:rPr>
            <w:rStyle w:val="Hyperlink"/>
            <w:rFonts w:hAnsi="ＭＳ 明朝" w:hint="eastAsia"/>
            <w:noProof/>
          </w:rPr>
          <w:t>承認状況（ステータス）に関する設計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_Toc399240731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73DF4" w:rsidRPr="0020425D" w:rsidRDefault="00A73DF4">
      <w:pPr>
        <w:pStyle w:val="TOC2"/>
        <w:tabs>
          <w:tab w:val="right" w:leader="dot" w:pos="7610"/>
        </w:tabs>
        <w:rPr>
          <w:rFonts w:ascii="Century"/>
          <w:noProof/>
          <w:sz w:val="21"/>
          <w:szCs w:val="22"/>
        </w:rPr>
      </w:pPr>
      <w:hyperlink w:anchor="_Toc399240732" w:history="1">
        <w:r w:rsidRPr="00023B36">
          <w:rPr>
            <w:rStyle w:val="Hyperlink"/>
            <w:rFonts w:hAnsi="ＭＳ 明朝"/>
            <w:noProof/>
          </w:rPr>
          <w:t xml:space="preserve">5.1. </w:t>
        </w:r>
        <w:r w:rsidRPr="00023B36">
          <w:rPr>
            <w:rStyle w:val="Hyperlink"/>
            <w:rFonts w:hAnsi="ＭＳ 明朝" w:hint="eastAsia"/>
            <w:noProof/>
          </w:rPr>
          <w:t>承認履歴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_Toc399240732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73DF4" w:rsidRPr="0020425D" w:rsidRDefault="00A73DF4">
      <w:pPr>
        <w:pStyle w:val="TOC2"/>
        <w:tabs>
          <w:tab w:val="right" w:leader="dot" w:pos="7610"/>
        </w:tabs>
        <w:rPr>
          <w:rFonts w:ascii="Century"/>
          <w:noProof/>
          <w:sz w:val="21"/>
          <w:szCs w:val="22"/>
        </w:rPr>
      </w:pPr>
      <w:hyperlink w:anchor="_Toc399240733" w:history="1">
        <w:r w:rsidRPr="00023B36">
          <w:rPr>
            <w:rStyle w:val="Hyperlink"/>
            <w:rFonts w:hAnsi="ＭＳ 明朝"/>
            <w:noProof/>
          </w:rPr>
          <w:t xml:space="preserve">5.2. </w:t>
        </w:r>
        <w:r w:rsidRPr="00023B36">
          <w:rPr>
            <w:rStyle w:val="Hyperlink"/>
            <w:rFonts w:hAnsi="ＭＳ 明朝" w:hint="eastAsia"/>
            <w:noProof/>
          </w:rPr>
          <w:t>承認状況（ステータス）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_Toc399240733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73DF4" w:rsidRPr="0020425D" w:rsidRDefault="00A73DF4">
      <w:pPr>
        <w:pStyle w:val="TOC1"/>
        <w:tabs>
          <w:tab w:val="right" w:leader="dot" w:pos="7610"/>
        </w:tabs>
        <w:rPr>
          <w:rFonts w:ascii="Century"/>
          <w:bCs w:val="0"/>
          <w:caps w:val="0"/>
          <w:noProof/>
          <w:sz w:val="21"/>
          <w:szCs w:val="22"/>
        </w:rPr>
      </w:pPr>
      <w:hyperlink w:anchor="_Toc399240734" w:history="1">
        <w:r w:rsidRPr="00023B36">
          <w:rPr>
            <w:rStyle w:val="Hyperlink"/>
            <w:rFonts w:hAnsi="ＭＳ 明朝"/>
            <w:noProof/>
          </w:rPr>
          <w:t>6</w:t>
        </w:r>
        <w:r w:rsidRPr="00023B36">
          <w:rPr>
            <w:rStyle w:val="Hyperlink"/>
            <w:rFonts w:hAnsi="ＭＳ 明朝" w:hint="eastAsia"/>
            <w:noProof/>
          </w:rPr>
          <w:t>．</w:t>
        </w:r>
        <w:r w:rsidRPr="00023B36">
          <w:rPr>
            <w:rStyle w:val="Hyperlink"/>
            <w:rFonts w:hAnsi="ＭＳ 明朝"/>
            <w:noProof/>
          </w:rPr>
          <w:t xml:space="preserve"> </w:t>
        </w:r>
        <w:r w:rsidRPr="00023B36">
          <w:rPr>
            <w:rStyle w:val="Hyperlink"/>
            <w:rFonts w:hAnsi="ＭＳ 明朝" w:hint="eastAsia"/>
            <w:noProof/>
          </w:rPr>
          <w:t>画面設計およびバッチ設計との関連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_Toc399240734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73DF4" w:rsidRPr="00C050A9" w:rsidRDefault="00A73DF4">
      <w:pPr>
        <w:tabs>
          <w:tab w:val="right" w:leader="dot" w:pos="6993"/>
        </w:tabs>
        <w:rPr>
          <w:rFonts w:hAnsi="ＭＳ 明朝"/>
        </w:rPr>
      </w:pPr>
      <w:r>
        <w:rPr>
          <w:rFonts w:hAnsi="ＭＳ 明朝"/>
          <w:bCs/>
          <w:caps/>
        </w:rPr>
        <w:fldChar w:fldCharType="end"/>
      </w:r>
    </w:p>
    <w:bookmarkEnd w:id="0"/>
    <w:bookmarkEnd w:id="1"/>
    <w:bookmarkEnd w:id="2"/>
    <w:bookmarkEnd w:id="3"/>
    <w:bookmarkEnd w:id="4"/>
    <w:bookmarkEnd w:id="5"/>
    <w:bookmarkEnd w:id="6"/>
    <w:bookmarkEnd w:id="7"/>
    <w:p w:rsidR="00A73DF4" w:rsidRPr="00C050A9" w:rsidRDefault="00A73DF4">
      <w:pPr>
        <w:jc w:val="right"/>
        <w:rPr>
          <w:rFonts w:hAnsi="ＭＳ 明朝"/>
          <w:b/>
          <w:bCs/>
          <w:sz w:val="24"/>
          <w:u w:val="single"/>
        </w:rPr>
      </w:pPr>
    </w:p>
    <w:p w:rsidR="00A73DF4" w:rsidRPr="00C050A9" w:rsidRDefault="00A73DF4">
      <w:pPr>
        <w:jc w:val="right"/>
        <w:rPr>
          <w:rFonts w:hAnsi="ＭＳ 明朝"/>
          <w:b/>
          <w:bCs/>
          <w:sz w:val="24"/>
          <w:u w:val="single"/>
        </w:rPr>
        <w:sectPr w:rsidR="00A73DF4" w:rsidRPr="00C050A9">
          <w:headerReference w:type="default" r:id="rId10"/>
          <w:pgSz w:w="16840" w:h="11907" w:orient="landscape" w:code="9"/>
          <w:pgMar w:top="851" w:right="641" w:bottom="737" w:left="539" w:header="851" w:footer="363" w:gutter="0"/>
          <w:pgNumType w:start="1"/>
          <w:cols w:num="2" w:space="420"/>
          <w:docGrid w:type="linesAndChars" w:linePitch="286" w:charSpace="-3994"/>
        </w:sectPr>
      </w:pPr>
    </w:p>
    <w:p w:rsidR="00A73DF4" w:rsidRPr="00C050A9" w:rsidRDefault="00A73DF4" w:rsidP="00CE2442">
      <w:pPr>
        <w:pStyle w:val="Heading1"/>
        <w:rPr>
          <w:rFonts w:hAnsi="ＭＳ 明朝"/>
        </w:rPr>
      </w:pPr>
      <w:bookmarkStart w:id="8" w:name="_Toc399240713"/>
      <w:r w:rsidRPr="00C050A9">
        <w:rPr>
          <w:rFonts w:hAnsi="ＭＳ 明朝" w:hint="eastAsia"/>
        </w:rPr>
        <w:t>本書について</w:t>
      </w:r>
      <w:bookmarkEnd w:id="8"/>
    </w:p>
    <w:p w:rsidR="00A73DF4" w:rsidRDefault="00A73DF4" w:rsidP="00A30D22">
      <w:pPr>
        <w:pStyle w:val="BodyText"/>
        <w:spacing w:before="24" w:after="24"/>
      </w:pPr>
      <w:r w:rsidRPr="00C050A9">
        <w:rPr>
          <w:rFonts w:hAnsi="ＭＳ 明朝" w:hint="eastAsia"/>
        </w:rPr>
        <w:t>本書は、</w:t>
      </w:r>
      <w:r>
        <w:t>Nablarch</w:t>
      </w:r>
      <w:r>
        <w:rPr>
          <w:rFonts w:hint="eastAsia"/>
        </w:rPr>
        <w:t>の「ワークフローライブラリ」を利用して、ワークフローアプリケーションを開発するための「設計ガイド」である。</w:t>
      </w:r>
    </w:p>
    <w:p w:rsidR="00A73DF4" w:rsidRDefault="00A73DF4" w:rsidP="00F63230">
      <w:pPr>
        <w:jc w:val="left"/>
      </w:pPr>
      <w:r>
        <w:rPr>
          <w:rFonts w:hint="eastAsia"/>
        </w:rPr>
        <w:t>ワークフローライブラリは、アプリケーションの一部に「申請～承認を行う機能」が含まれる開発案件を</w:t>
      </w:r>
      <w:r w:rsidRPr="00A30D22">
        <w:rPr>
          <w:rFonts w:hint="eastAsia"/>
        </w:rPr>
        <w:t>ターゲットとしており、フローの進行制御に必要な</w:t>
      </w:r>
      <w:r w:rsidRPr="00A30D22">
        <w:t xml:space="preserve"> </w:t>
      </w:r>
      <w:r w:rsidRPr="00A30D22">
        <w:rPr>
          <w:rFonts w:hint="eastAsia"/>
        </w:rPr>
        <w:t>“ワークフロー</w:t>
      </w:r>
      <w:r>
        <w:t>API</w:t>
      </w:r>
      <w:r w:rsidRPr="00A30D22">
        <w:rPr>
          <w:rFonts w:hint="eastAsia"/>
        </w:rPr>
        <w:t>”</w:t>
      </w:r>
      <w:r>
        <w:rPr>
          <w:rFonts w:hint="eastAsia"/>
        </w:rPr>
        <w:t>を</w:t>
      </w:r>
      <w:r w:rsidRPr="00A30D22">
        <w:rPr>
          <w:rFonts w:hint="eastAsia"/>
        </w:rPr>
        <w:t>中心</w:t>
      </w:r>
      <w:r>
        <w:rPr>
          <w:rFonts w:hint="eastAsia"/>
        </w:rPr>
        <w:t>とする</w:t>
      </w:r>
      <w:r w:rsidRPr="00A30D22">
        <w:rPr>
          <w:rFonts w:hint="eastAsia"/>
        </w:rPr>
        <w:t>機能を提供</w:t>
      </w:r>
      <w:r>
        <w:rPr>
          <w:rFonts w:hint="eastAsia"/>
        </w:rPr>
        <w:t>している。</w:t>
      </w:r>
    </w:p>
    <w:p w:rsidR="00A73DF4" w:rsidRDefault="00A73DF4" w:rsidP="00F63230">
      <w:pPr>
        <w:jc w:val="left"/>
      </w:pPr>
      <w:r>
        <w:rPr>
          <w:rFonts w:hint="eastAsia"/>
        </w:rPr>
        <w:t>ワークフローの設計から実装までの作業は、以下の通りであり、本書では、黄色に塗り潰された作業を説明対象とする。</w:t>
      </w:r>
    </w:p>
    <w:p w:rsidR="00A73DF4" w:rsidRPr="00852D52" w:rsidRDefault="00A73DF4" w:rsidP="00F63230">
      <w:pPr>
        <w:jc w:val="lef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6.2pt;margin-top:7.75pt;width:407.95pt;height:362.2pt;z-index:251729920">
            <v:imagedata r:id="rId11" o:title=""/>
          </v:shape>
        </w:pict>
      </w:r>
    </w:p>
    <w:tbl>
      <w:tblPr>
        <w:tblpPr w:leftFromText="142" w:rightFromText="142" w:vertAnchor="text" w:horzAnchor="page" w:tblpX="9418" w:tblpY="1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1"/>
        <w:gridCol w:w="4240"/>
      </w:tblGrid>
      <w:tr w:rsidR="00A73DF4" w:rsidTr="00FB2B95">
        <w:trPr>
          <w:trHeight w:val="282"/>
        </w:trPr>
        <w:tc>
          <w:tcPr>
            <w:tcW w:w="6771" w:type="dxa"/>
            <w:gridSpan w:val="2"/>
            <w:tcBorders>
              <w:top w:val="nil"/>
              <w:left w:val="nil"/>
              <w:right w:val="nil"/>
            </w:tcBorders>
          </w:tcPr>
          <w:p w:rsidR="00A73DF4" w:rsidRPr="00A11BE6" w:rsidRDefault="00A73DF4" w:rsidP="00FB2B95">
            <w:pPr>
              <w:jc w:val="left"/>
              <w:rPr>
                <w:rFonts w:ascii="HGPｺﾞｼｯｸM" w:eastAsia="HGPｺﾞｼｯｸM"/>
              </w:rPr>
            </w:pPr>
            <w:r>
              <w:rPr>
                <w:rFonts w:ascii="HGPｺﾞｼｯｸM" w:eastAsia="HGPｺﾞｼｯｸM" w:hint="eastAsia"/>
              </w:rPr>
              <w:t>＜作業内容の参照先について＞</w:t>
            </w:r>
          </w:p>
        </w:tc>
      </w:tr>
      <w:tr w:rsidR="00A73DF4" w:rsidTr="00A11BE6">
        <w:trPr>
          <w:trHeight w:val="406"/>
        </w:trPr>
        <w:tc>
          <w:tcPr>
            <w:tcW w:w="2531" w:type="dxa"/>
            <w:shd w:val="clear" w:color="auto" w:fill="D9D9D9"/>
          </w:tcPr>
          <w:p w:rsidR="00A73DF4" w:rsidRPr="00A11BE6" w:rsidRDefault="00A73DF4" w:rsidP="00A11BE6">
            <w:pPr>
              <w:jc w:val="left"/>
              <w:rPr>
                <w:rFonts w:ascii="HGPｺﾞｼｯｸM" w:eastAsia="HGPｺﾞｼｯｸM"/>
              </w:rPr>
            </w:pPr>
            <w:r w:rsidRPr="00A11BE6">
              <w:rPr>
                <w:rFonts w:ascii="HGPｺﾞｼｯｸM" w:eastAsia="HGPｺﾞｼｯｸM" w:hint="eastAsia"/>
              </w:rPr>
              <w:t>作業</w:t>
            </w:r>
            <w:r>
              <w:rPr>
                <w:rFonts w:ascii="HGPｺﾞｼｯｸM" w:eastAsia="HGPｺﾞｼｯｸM" w:hint="eastAsia"/>
              </w:rPr>
              <w:t>名</w:t>
            </w:r>
          </w:p>
        </w:tc>
        <w:tc>
          <w:tcPr>
            <w:tcW w:w="4240" w:type="dxa"/>
            <w:shd w:val="clear" w:color="auto" w:fill="D9D9D9"/>
          </w:tcPr>
          <w:p w:rsidR="00A73DF4" w:rsidRPr="00A11BE6" w:rsidRDefault="00A73DF4" w:rsidP="00A11BE6">
            <w:pPr>
              <w:jc w:val="left"/>
              <w:rPr>
                <w:rFonts w:ascii="HGPｺﾞｼｯｸM" w:eastAsia="HGPｺﾞｼｯｸM"/>
              </w:rPr>
            </w:pPr>
            <w:r w:rsidRPr="00A11BE6">
              <w:rPr>
                <w:rFonts w:ascii="HGPｺﾞｼｯｸM" w:eastAsia="HGPｺﾞｼｯｸM" w:hint="eastAsia"/>
              </w:rPr>
              <w:t>作業内容の参照先</w:t>
            </w:r>
          </w:p>
        </w:tc>
      </w:tr>
      <w:tr w:rsidR="00A73DF4" w:rsidRPr="00A11BE6" w:rsidTr="00A11BE6">
        <w:trPr>
          <w:trHeight w:val="562"/>
        </w:trPr>
        <w:tc>
          <w:tcPr>
            <w:tcW w:w="2531" w:type="dxa"/>
            <w:shd w:val="clear" w:color="auto" w:fill="FFFF99"/>
          </w:tcPr>
          <w:p w:rsidR="00A73DF4" w:rsidRPr="00A11BE6" w:rsidRDefault="00A73DF4" w:rsidP="00A11BE6">
            <w:pPr>
              <w:jc w:val="left"/>
              <w:rPr>
                <w:rFonts w:ascii="HGPｺﾞｼｯｸM" w:eastAsia="HGPｺﾞｼｯｸM"/>
              </w:rPr>
            </w:pPr>
            <w:r w:rsidRPr="00A11BE6">
              <w:rPr>
                <w:rFonts w:ascii="HGPｺﾞｼｯｸM" w:eastAsia="HGPｺﾞｼｯｸM" w:hint="eastAsia"/>
              </w:rPr>
              <w:t>ワークフロー定義</w:t>
            </w:r>
          </w:p>
        </w:tc>
        <w:tc>
          <w:tcPr>
            <w:tcW w:w="4240" w:type="dxa"/>
            <w:shd w:val="clear" w:color="auto" w:fill="FFFF99"/>
          </w:tcPr>
          <w:p w:rsidR="00A73DF4" w:rsidRPr="00A11BE6" w:rsidRDefault="00A73DF4" w:rsidP="00A11BE6">
            <w:pPr>
              <w:jc w:val="left"/>
              <w:rPr>
                <w:rFonts w:ascii="HGPｺﾞｼｯｸM" w:eastAsia="HGPｺﾞｼｯｸM"/>
              </w:rPr>
            </w:pPr>
            <w:r w:rsidRPr="00A11BE6">
              <w:rPr>
                <w:rFonts w:ascii="HGPｺﾞｼｯｸM" w:eastAsia="HGPｺﾞｼｯｸM" w:hint="eastAsia"/>
              </w:rPr>
              <w:t>本書の「４．ワークフロー定義」</w:t>
            </w:r>
          </w:p>
        </w:tc>
      </w:tr>
      <w:tr w:rsidR="00A73DF4" w:rsidTr="00A11BE6">
        <w:trPr>
          <w:trHeight w:val="838"/>
        </w:trPr>
        <w:tc>
          <w:tcPr>
            <w:tcW w:w="2531" w:type="dxa"/>
            <w:shd w:val="clear" w:color="auto" w:fill="FFFF99"/>
          </w:tcPr>
          <w:p w:rsidR="00A73DF4" w:rsidRPr="00A11BE6" w:rsidRDefault="00A73DF4" w:rsidP="00A11BE6">
            <w:pPr>
              <w:jc w:val="left"/>
              <w:rPr>
                <w:rFonts w:ascii="HGPｺﾞｼｯｸM" w:eastAsia="HGPｺﾞｼｯｸM"/>
              </w:rPr>
            </w:pPr>
            <w:r w:rsidRPr="00A11BE6">
              <w:rPr>
                <w:rFonts w:ascii="HGPｺﾞｼｯｸM" w:eastAsia="HGPｺﾞｼｯｸM" w:hint="eastAsia"/>
              </w:rPr>
              <w:t>承認履歴</w:t>
            </w:r>
            <w:r w:rsidRPr="00A11BE6">
              <w:rPr>
                <w:rFonts w:ascii="HGPｺﾞｼｯｸM" w:eastAsia="HGPｺﾞｼｯｸM"/>
              </w:rPr>
              <w:t>/</w:t>
            </w:r>
            <w:r w:rsidRPr="00A11BE6">
              <w:rPr>
                <w:rFonts w:ascii="HGPｺﾞｼｯｸM" w:eastAsia="HGPｺﾞｼｯｸM" w:hint="eastAsia"/>
              </w:rPr>
              <w:t>承認状態（ステータス）に関する設計</w:t>
            </w:r>
          </w:p>
        </w:tc>
        <w:tc>
          <w:tcPr>
            <w:tcW w:w="4240" w:type="dxa"/>
            <w:shd w:val="clear" w:color="auto" w:fill="FFFF99"/>
          </w:tcPr>
          <w:p w:rsidR="00A73DF4" w:rsidRPr="00A11BE6" w:rsidRDefault="00A73DF4" w:rsidP="00A11BE6">
            <w:pPr>
              <w:jc w:val="left"/>
              <w:rPr>
                <w:rFonts w:ascii="HGPｺﾞｼｯｸM" w:eastAsia="HGPｺﾞｼｯｸM"/>
              </w:rPr>
            </w:pPr>
            <w:r w:rsidRPr="00A11BE6">
              <w:rPr>
                <w:rFonts w:ascii="HGPｺﾞｼｯｸM" w:eastAsia="HGPｺﾞｼｯｸM" w:hint="eastAsia"/>
              </w:rPr>
              <w:t>本書の「５．承認履歴</w:t>
            </w:r>
            <w:r w:rsidRPr="00A11BE6">
              <w:rPr>
                <w:rFonts w:ascii="HGPｺﾞｼｯｸM" w:eastAsia="HGPｺﾞｼｯｸM"/>
              </w:rPr>
              <w:t>/</w:t>
            </w:r>
            <w:r w:rsidRPr="00A11BE6">
              <w:rPr>
                <w:rFonts w:ascii="HGPｺﾞｼｯｸM" w:eastAsia="HGPｺﾞｼｯｸM" w:hint="eastAsia"/>
              </w:rPr>
              <w:t>承認状況（ステータス）に関する設計」</w:t>
            </w:r>
          </w:p>
        </w:tc>
      </w:tr>
      <w:tr w:rsidR="00A73DF4" w:rsidTr="00A11BE6">
        <w:trPr>
          <w:trHeight w:val="817"/>
        </w:trPr>
        <w:tc>
          <w:tcPr>
            <w:tcW w:w="2531" w:type="dxa"/>
            <w:shd w:val="clear" w:color="auto" w:fill="FFFF99"/>
          </w:tcPr>
          <w:p w:rsidR="00A73DF4" w:rsidRPr="00A11BE6" w:rsidRDefault="00A73DF4" w:rsidP="00A11BE6">
            <w:pPr>
              <w:jc w:val="left"/>
              <w:rPr>
                <w:rFonts w:ascii="HGPｺﾞｼｯｸM" w:eastAsia="HGPｺﾞｼｯｸM"/>
              </w:rPr>
            </w:pPr>
            <w:r w:rsidRPr="00A11BE6">
              <w:rPr>
                <w:rFonts w:ascii="HGPｺﾞｼｯｸM" w:eastAsia="HGPｺﾞｼｯｸM" w:hint="eastAsia"/>
              </w:rPr>
              <w:t>申請</w:t>
            </w:r>
            <w:r w:rsidRPr="00A11BE6">
              <w:rPr>
                <w:rFonts w:ascii="HGPｺﾞｼｯｸM" w:eastAsia="HGPｺﾞｼｯｸM"/>
              </w:rPr>
              <w:t>/</w:t>
            </w:r>
            <w:r w:rsidRPr="00A11BE6">
              <w:rPr>
                <w:rFonts w:ascii="HGPｺﾞｼｯｸM" w:eastAsia="HGPｺﾞｼｯｸM" w:hint="eastAsia"/>
              </w:rPr>
              <w:t>承認を行う画面設計およびバッチ設計</w:t>
            </w:r>
          </w:p>
        </w:tc>
        <w:tc>
          <w:tcPr>
            <w:tcW w:w="4240" w:type="dxa"/>
            <w:shd w:val="clear" w:color="auto" w:fill="FFFF99"/>
          </w:tcPr>
          <w:p w:rsidR="00A73DF4" w:rsidRPr="00A11BE6" w:rsidRDefault="00A73DF4" w:rsidP="00A11BE6">
            <w:pPr>
              <w:jc w:val="left"/>
              <w:rPr>
                <w:rFonts w:ascii="HGPｺﾞｼｯｸM" w:eastAsia="HGPｺﾞｼｯｸM"/>
              </w:rPr>
            </w:pPr>
            <w:r w:rsidRPr="00A11BE6">
              <w:rPr>
                <w:rFonts w:ascii="HGPｺﾞｼｯｸM" w:eastAsia="HGPｺﾞｼｯｸM" w:hint="eastAsia"/>
              </w:rPr>
              <w:t>本書の「６．画面設計およびバッチ設計との関連」</w:t>
            </w:r>
          </w:p>
        </w:tc>
      </w:tr>
      <w:tr w:rsidR="00A73DF4" w:rsidTr="00A11BE6">
        <w:trPr>
          <w:trHeight w:val="784"/>
        </w:trPr>
        <w:tc>
          <w:tcPr>
            <w:tcW w:w="2531" w:type="dxa"/>
          </w:tcPr>
          <w:p w:rsidR="00A73DF4" w:rsidRPr="00A11BE6" w:rsidRDefault="00A73DF4" w:rsidP="00A11BE6">
            <w:pPr>
              <w:jc w:val="left"/>
              <w:rPr>
                <w:rFonts w:ascii="HGPｺﾞｼｯｸM" w:eastAsia="HGPｺﾞｼｯｸM"/>
              </w:rPr>
            </w:pPr>
            <w:r w:rsidRPr="00A11BE6">
              <w:rPr>
                <w:rFonts w:ascii="HGPｺﾞｼｯｸM" w:eastAsia="HGPｺﾞｼｯｸM" w:hint="eastAsia"/>
              </w:rPr>
              <w:t>ワークフロー定義情報の取込</w:t>
            </w:r>
          </w:p>
        </w:tc>
        <w:tc>
          <w:tcPr>
            <w:tcW w:w="4240" w:type="dxa"/>
          </w:tcPr>
          <w:p w:rsidR="00A73DF4" w:rsidRPr="00A11BE6" w:rsidRDefault="00A73DF4" w:rsidP="00880DA0">
            <w:pPr>
              <w:jc w:val="left"/>
              <w:rPr>
                <w:rFonts w:ascii="HGPｺﾞｼｯｸM" w:eastAsia="HGPｺﾞｼｯｸM"/>
              </w:rPr>
            </w:pPr>
            <w:r w:rsidRPr="00A11BE6">
              <w:rPr>
                <w:rFonts w:ascii="HGPｺﾞｼｯｸM" w:eastAsia="HGPｺﾞｼｯｸM" w:hint="eastAsia"/>
              </w:rPr>
              <w:t>「ワークフロー定義データ</w:t>
            </w:r>
            <w:r>
              <w:rPr>
                <w:rFonts w:ascii="HGPｺﾞｼｯｸM" w:eastAsia="HGPｺﾞｼｯｸM" w:hint="eastAsia"/>
              </w:rPr>
              <w:t>作成</w:t>
            </w:r>
            <w:r w:rsidRPr="00A11BE6">
              <w:rPr>
                <w:rFonts w:ascii="HGPｺﾞｼｯｸM" w:eastAsia="HGPｺﾞｼｯｸM" w:hint="eastAsia"/>
              </w:rPr>
              <w:t>ツール」の解説書</w:t>
            </w:r>
          </w:p>
        </w:tc>
      </w:tr>
      <w:tr w:rsidR="00A73DF4" w:rsidTr="00A11BE6">
        <w:trPr>
          <w:trHeight w:val="1058"/>
        </w:trPr>
        <w:tc>
          <w:tcPr>
            <w:tcW w:w="2531" w:type="dxa"/>
            <w:shd w:val="clear" w:color="auto" w:fill="FFFF99"/>
          </w:tcPr>
          <w:p w:rsidR="00A73DF4" w:rsidRPr="00A11BE6" w:rsidRDefault="00A73DF4" w:rsidP="00A11BE6">
            <w:pPr>
              <w:jc w:val="left"/>
              <w:rPr>
                <w:rFonts w:ascii="HGPｺﾞｼｯｸM" w:eastAsia="HGPｺﾞｼｯｸM"/>
              </w:rPr>
            </w:pPr>
            <w:r w:rsidRPr="00A11BE6">
              <w:rPr>
                <w:rFonts w:ascii="HGPｺﾞｼｯｸM" w:eastAsia="HGPｺﾞｼｯｸM" w:hint="eastAsia"/>
              </w:rPr>
              <w:t>ワークフロー定義の修正</w:t>
            </w:r>
          </w:p>
        </w:tc>
        <w:tc>
          <w:tcPr>
            <w:tcW w:w="4240" w:type="dxa"/>
            <w:shd w:val="clear" w:color="auto" w:fill="FFFF99"/>
          </w:tcPr>
          <w:p w:rsidR="00A73DF4" w:rsidRPr="00A11BE6" w:rsidRDefault="00A73DF4" w:rsidP="00A11BE6">
            <w:pPr>
              <w:jc w:val="left"/>
              <w:rPr>
                <w:rFonts w:ascii="HGPｺﾞｼｯｸM" w:eastAsia="HGPｺﾞｼｯｸM"/>
              </w:rPr>
            </w:pPr>
            <w:r w:rsidRPr="00A11BE6">
              <w:rPr>
                <w:rFonts w:ascii="HGPｺﾞｼｯｸM" w:eastAsia="HGPｺﾞｼｯｸM" w:hint="eastAsia"/>
              </w:rPr>
              <w:t>本書の「４．ワークフロー定義」</w:t>
            </w:r>
          </w:p>
          <w:p w:rsidR="00A73DF4" w:rsidRPr="00A11BE6" w:rsidRDefault="00A73DF4" w:rsidP="00880DA0">
            <w:pPr>
              <w:jc w:val="left"/>
              <w:rPr>
                <w:rFonts w:ascii="HGPｺﾞｼｯｸM" w:eastAsia="HGPｺﾞｼｯｸM"/>
              </w:rPr>
            </w:pPr>
            <w:r w:rsidRPr="00A11BE6">
              <w:rPr>
                <w:rFonts w:ascii="HGPｺﾞｼｯｸM" w:eastAsia="HGPｺﾞｼｯｸM" w:hint="eastAsia"/>
              </w:rPr>
              <w:t>（但し、取込時のチェック内容については、「ワークフロー定義データ</w:t>
            </w:r>
            <w:r>
              <w:rPr>
                <w:rFonts w:ascii="HGPｺﾞｼｯｸM" w:eastAsia="HGPｺﾞｼｯｸM" w:hint="eastAsia"/>
              </w:rPr>
              <w:t>作成</w:t>
            </w:r>
            <w:r w:rsidRPr="00A11BE6">
              <w:rPr>
                <w:rFonts w:ascii="HGPｺﾞｼｯｸM" w:eastAsia="HGPｺﾞｼｯｸM" w:hint="eastAsia"/>
              </w:rPr>
              <w:t>ツール」の解説書を参照。）</w:t>
            </w:r>
          </w:p>
        </w:tc>
      </w:tr>
      <w:tr w:rsidR="00A73DF4" w:rsidTr="00852D52">
        <w:trPr>
          <w:trHeight w:val="1271"/>
        </w:trPr>
        <w:tc>
          <w:tcPr>
            <w:tcW w:w="2531" w:type="dxa"/>
          </w:tcPr>
          <w:p w:rsidR="00A73DF4" w:rsidRPr="00A11BE6" w:rsidRDefault="00A73DF4" w:rsidP="00852D52">
            <w:pPr>
              <w:jc w:val="left"/>
              <w:rPr>
                <w:rFonts w:ascii="HGPｺﾞｼｯｸM" w:eastAsia="HGPｺﾞｼｯｸM"/>
              </w:rPr>
            </w:pPr>
            <w:r w:rsidRPr="00A11BE6">
              <w:rPr>
                <w:rFonts w:ascii="HGPｺﾞｼｯｸM" w:eastAsia="HGPｺﾞｼｯｸM" w:hint="eastAsia"/>
              </w:rPr>
              <w:t>ワークフローアプリケーションの実装</w:t>
            </w:r>
          </w:p>
        </w:tc>
        <w:tc>
          <w:tcPr>
            <w:tcW w:w="4240" w:type="dxa"/>
          </w:tcPr>
          <w:p w:rsidR="00A73DF4" w:rsidRPr="00A11BE6" w:rsidRDefault="00A73DF4" w:rsidP="00852D52">
            <w:pPr>
              <w:jc w:val="left"/>
              <w:rPr>
                <w:rFonts w:ascii="HGPｺﾞｼｯｸM" w:eastAsia="HGPｺﾞｼｯｸM"/>
              </w:rPr>
            </w:pPr>
            <w:r w:rsidRPr="00A11BE6">
              <w:rPr>
                <w:rFonts w:ascii="HGPｺﾞｼｯｸM" w:eastAsia="HGPｺﾞｼｯｸM" w:hint="eastAsia"/>
              </w:rPr>
              <w:t>以下の関連ドキュメント</w:t>
            </w:r>
          </w:p>
          <w:p w:rsidR="00A73DF4" w:rsidRPr="00A11BE6" w:rsidRDefault="00A73DF4" w:rsidP="00852D52">
            <w:pPr>
              <w:jc w:val="left"/>
              <w:rPr>
                <w:rFonts w:ascii="HGPｺﾞｼｯｸM" w:eastAsia="HGPｺﾞｼｯｸM"/>
              </w:rPr>
            </w:pPr>
            <w:r w:rsidRPr="00A11BE6">
              <w:rPr>
                <w:rFonts w:ascii="HGPｺﾞｼｯｸM" w:eastAsia="HGPｺﾞｼｯｸM" w:hint="eastAsia"/>
              </w:rPr>
              <w:t>・ワークフローライブラリの解説書</w:t>
            </w:r>
          </w:p>
          <w:p w:rsidR="00A73DF4" w:rsidRPr="00A11BE6" w:rsidRDefault="00A73DF4" w:rsidP="00A73DF4">
            <w:pPr>
              <w:ind w:left="31680" w:hangingChars="91" w:firstLine="31680"/>
              <w:jc w:val="left"/>
              <w:rPr>
                <w:rFonts w:ascii="HGPｺﾞｼｯｸM" w:eastAsia="HGPｺﾞｼｯｸM"/>
              </w:rPr>
            </w:pPr>
            <w:r w:rsidRPr="00A11BE6">
              <w:rPr>
                <w:rFonts w:ascii="HGPｺﾞｼｯｸM" w:eastAsia="HGPｺﾞｼｯｸM" w:hint="eastAsia"/>
              </w:rPr>
              <w:t>・ワークフローライブラリを利用した業務アプリケーション実装ガイド</w:t>
            </w:r>
          </w:p>
        </w:tc>
      </w:tr>
      <w:tr w:rsidR="00A73DF4" w:rsidTr="00FB2B95">
        <w:trPr>
          <w:trHeight w:val="303"/>
        </w:trPr>
        <w:tc>
          <w:tcPr>
            <w:tcW w:w="6771" w:type="dxa"/>
            <w:gridSpan w:val="2"/>
            <w:tcBorders>
              <w:left w:val="nil"/>
              <w:bottom w:val="nil"/>
              <w:right w:val="nil"/>
            </w:tcBorders>
          </w:tcPr>
          <w:p w:rsidR="00A73DF4" w:rsidRPr="00E7524C" w:rsidRDefault="00A73DF4" w:rsidP="00A73DF4">
            <w:pPr>
              <w:ind w:left="31680" w:hangingChars="91" w:firstLine="31680"/>
              <w:jc w:val="left"/>
              <w:rPr>
                <w:rFonts w:ascii="HGPｺﾞｼｯｸM" w:eastAsia="HGPｺﾞｼｯｸM"/>
              </w:rPr>
            </w:pPr>
            <w:r w:rsidRPr="00E7524C">
              <w:rPr>
                <w:rFonts w:ascii="HGPｺﾞｼｯｸM" w:eastAsia="HGPｺﾞｼｯｸM" w:hint="eastAsia"/>
              </w:rPr>
              <w:t>※黄色</w:t>
            </w:r>
            <w:r>
              <w:rPr>
                <w:rFonts w:ascii="HGPｺﾞｼｯｸM" w:eastAsia="HGPｺﾞｼｯｸM" w:hint="eastAsia"/>
              </w:rPr>
              <w:t>に塗り潰された作業を</w:t>
            </w:r>
            <w:r w:rsidRPr="00E7524C">
              <w:rPr>
                <w:rFonts w:ascii="HGPｺﾞｼｯｸM" w:eastAsia="HGPｺﾞｼｯｸM" w:hint="eastAsia"/>
              </w:rPr>
              <w:t>本書の説明対象</w:t>
            </w:r>
            <w:r>
              <w:rPr>
                <w:rFonts w:ascii="HGPｺﾞｼｯｸM" w:eastAsia="HGPｺﾞｼｯｸM" w:hint="eastAsia"/>
              </w:rPr>
              <w:t>とする。</w:t>
            </w:r>
          </w:p>
        </w:tc>
      </w:tr>
    </w:tbl>
    <w:p w:rsidR="00A73DF4" w:rsidRDefault="00A73DF4" w:rsidP="005C32A4">
      <w:pPr>
        <w:jc w:val="left"/>
      </w:pPr>
    </w:p>
    <w:p w:rsidR="00A73DF4" w:rsidRDefault="00A73DF4" w:rsidP="005C32A4">
      <w:pPr>
        <w:jc w:val="left"/>
      </w:pPr>
    </w:p>
    <w:p w:rsidR="00A73DF4" w:rsidRDefault="00A73DF4" w:rsidP="005C32A4">
      <w:pPr>
        <w:jc w:val="left"/>
      </w:pPr>
    </w:p>
    <w:p w:rsidR="00A73DF4" w:rsidRDefault="00A73DF4" w:rsidP="00F63230">
      <w:pPr>
        <w:jc w:val="left"/>
      </w:pPr>
    </w:p>
    <w:p w:rsidR="00A73DF4" w:rsidRPr="006717C3" w:rsidRDefault="00A73DF4" w:rsidP="00F63230">
      <w:pPr>
        <w:jc w:val="left"/>
      </w:pPr>
    </w:p>
    <w:p w:rsidR="00A73DF4" w:rsidRDefault="00A73DF4" w:rsidP="00F63230">
      <w:pPr>
        <w:jc w:val="left"/>
      </w:pPr>
    </w:p>
    <w:p w:rsidR="00A73DF4" w:rsidRDefault="00A73DF4" w:rsidP="00F63230">
      <w:pPr>
        <w:jc w:val="left"/>
      </w:pPr>
    </w:p>
    <w:p w:rsidR="00A73DF4" w:rsidRDefault="00A73DF4" w:rsidP="00F63230">
      <w:pPr>
        <w:jc w:val="left"/>
      </w:pPr>
    </w:p>
    <w:p w:rsidR="00A73DF4" w:rsidRPr="005C32A4" w:rsidRDefault="00A73DF4" w:rsidP="00F63230">
      <w:pPr>
        <w:jc w:val="left"/>
      </w:pPr>
    </w:p>
    <w:p w:rsidR="00A73DF4" w:rsidRDefault="00A73DF4" w:rsidP="00F63230">
      <w:pPr>
        <w:jc w:val="left"/>
      </w:pPr>
    </w:p>
    <w:p w:rsidR="00A73DF4" w:rsidRPr="008625DC" w:rsidRDefault="00A73DF4" w:rsidP="00F63230">
      <w:pPr>
        <w:jc w:val="left"/>
      </w:pPr>
    </w:p>
    <w:p w:rsidR="00A73DF4" w:rsidRDefault="00A73DF4" w:rsidP="00F63230">
      <w:pPr>
        <w:jc w:val="left"/>
      </w:pPr>
    </w:p>
    <w:p w:rsidR="00A73DF4" w:rsidRDefault="00A73DF4" w:rsidP="00F63230">
      <w:pPr>
        <w:jc w:val="left"/>
      </w:pPr>
    </w:p>
    <w:p w:rsidR="00A73DF4" w:rsidRDefault="00A73DF4" w:rsidP="00F63230">
      <w:pPr>
        <w:jc w:val="left"/>
      </w:pPr>
    </w:p>
    <w:p w:rsidR="00A73DF4" w:rsidRDefault="00A73DF4" w:rsidP="00F63230">
      <w:pPr>
        <w:jc w:val="left"/>
      </w:pPr>
    </w:p>
    <w:p w:rsidR="00A73DF4" w:rsidRDefault="00A73DF4" w:rsidP="00F63230">
      <w:pPr>
        <w:jc w:val="left"/>
      </w:pPr>
    </w:p>
    <w:p w:rsidR="00A73DF4" w:rsidRDefault="00A73DF4" w:rsidP="00F63230">
      <w:pPr>
        <w:jc w:val="left"/>
      </w:pPr>
    </w:p>
    <w:p w:rsidR="00A73DF4" w:rsidRDefault="00A73DF4" w:rsidP="00F63230">
      <w:pPr>
        <w:jc w:val="left"/>
      </w:pPr>
    </w:p>
    <w:p w:rsidR="00A73DF4" w:rsidRDefault="00A73DF4" w:rsidP="00F63230">
      <w:pPr>
        <w:jc w:val="left"/>
      </w:pPr>
    </w:p>
    <w:p w:rsidR="00A73DF4" w:rsidRDefault="00A73DF4" w:rsidP="00F63230">
      <w:pPr>
        <w:jc w:val="left"/>
      </w:pPr>
    </w:p>
    <w:p w:rsidR="00A73DF4" w:rsidRDefault="00A73DF4" w:rsidP="00F63230">
      <w:pPr>
        <w:jc w:val="left"/>
      </w:pPr>
    </w:p>
    <w:p w:rsidR="00A73DF4" w:rsidRPr="005C32A4" w:rsidRDefault="00A73DF4" w:rsidP="00F63230">
      <w:pPr>
        <w:jc w:val="left"/>
      </w:pPr>
    </w:p>
    <w:p w:rsidR="00A73DF4" w:rsidRPr="00637A82" w:rsidRDefault="00A73DF4" w:rsidP="00F63230">
      <w:pPr>
        <w:jc w:val="left"/>
      </w:pPr>
    </w:p>
    <w:p w:rsidR="00A73DF4" w:rsidRPr="00C050A9" w:rsidRDefault="00A73DF4" w:rsidP="00A30D22">
      <w:pPr>
        <w:pStyle w:val="Heading1"/>
        <w:rPr>
          <w:rFonts w:hAnsi="ＭＳ 明朝"/>
        </w:rPr>
      </w:pPr>
      <w:bookmarkStart w:id="9" w:name="_Toc399240714"/>
      <w:r>
        <w:rPr>
          <w:rFonts w:hAnsi="ＭＳ 明朝" w:hint="eastAsia"/>
        </w:rPr>
        <w:t>前提条件</w:t>
      </w:r>
      <w:bookmarkEnd w:id="9"/>
    </w:p>
    <w:p w:rsidR="00A73DF4" w:rsidRDefault="00A73DF4" w:rsidP="00A30D22">
      <w:pPr>
        <w:pStyle w:val="BodyText"/>
        <w:spacing w:before="24" w:after="24"/>
      </w:pPr>
      <w:r w:rsidRPr="006717C3">
        <w:rPr>
          <w:rFonts w:hint="eastAsia"/>
          <w:u w:val="single"/>
        </w:rPr>
        <w:t>“</w:t>
      </w:r>
      <w:r w:rsidRPr="006717C3">
        <w:rPr>
          <w:u w:val="single"/>
        </w:rPr>
        <w:t>BPMN2.0</w:t>
      </w:r>
      <w:r>
        <w:rPr>
          <w:rFonts w:hint="eastAsia"/>
          <w:u w:val="single"/>
        </w:rPr>
        <w:t>（</w:t>
      </w:r>
      <w:hyperlink r:id="rId12" w:history="1">
        <w:r w:rsidRPr="00CF4649">
          <w:rPr>
            <w:rStyle w:val="Hyperlink"/>
          </w:rPr>
          <w:t>http://www.omg.org/spec/BPMN/2.0/</w:t>
        </w:r>
      </w:hyperlink>
      <w:r>
        <w:rPr>
          <w:rFonts w:hint="eastAsia"/>
          <w:u w:val="single"/>
        </w:rPr>
        <w:t>）</w:t>
      </w:r>
      <w:r w:rsidRPr="006717C3">
        <w:rPr>
          <w:rFonts w:hint="eastAsia"/>
          <w:u w:val="single"/>
        </w:rPr>
        <w:t>の記法に基づき、業務要件にあった</w:t>
      </w:r>
      <w:r>
        <w:rPr>
          <w:rFonts w:hint="eastAsia"/>
          <w:u w:val="single"/>
        </w:rPr>
        <w:t>申請</w:t>
      </w:r>
      <w:r>
        <w:rPr>
          <w:u w:val="single"/>
        </w:rPr>
        <w:t>/</w:t>
      </w:r>
      <w:r w:rsidRPr="006717C3">
        <w:rPr>
          <w:rFonts w:hint="eastAsia"/>
          <w:u w:val="single"/>
        </w:rPr>
        <w:t>承認</w:t>
      </w:r>
      <w:r>
        <w:rPr>
          <w:rFonts w:hint="eastAsia"/>
          <w:u w:val="single"/>
        </w:rPr>
        <w:t>フロー</w:t>
      </w:r>
      <w:r w:rsidRPr="006717C3">
        <w:rPr>
          <w:rFonts w:hint="eastAsia"/>
          <w:u w:val="single"/>
        </w:rPr>
        <w:t>を描く作業”</w:t>
      </w:r>
      <w:r>
        <w:rPr>
          <w:rFonts w:hint="eastAsia"/>
        </w:rPr>
        <w:t>を「ワークフロー定義」と用語を定義する。</w:t>
      </w:r>
    </w:p>
    <w:p w:rsidR="00A73DF4" w:rsidRDefault="00A73DF4" w:rsidP="00A30D22">
      <w:pPr>
        <w:pStyle w:val="BodyText"/>
        <w:spacing w:before="24" w:after="24"/>
      </w:pPr>
      <w:r>
        <w:rPr>
          <w:rFonts w:hint="eastAsia"/>
        </w:rPr>
        <w:t>ワークフロー定義は、</w:t>
      </w:r>
      <w:r w:rsidRPr="003C5102">
        <w:t>BPMN2.0</w:t>
      </w:r>
      <w:r>
        <w:rPr>
          <w:rFonts w:hint="eastAsia"/>
        </w:rPr>
        <w:t>準拠のモデリングツールを利用することを前提とする。</w:t>
      </w:r>
    </w:p>
    <w:p w:rsidR="00A73DF4" w:rsidRDefault="00A73DF4" w:rsidP="00A30D22">
      <w:pPr>
        <w:pStyle w:val="BodyText"/>
        <w:spacing w:before="24" w:after="24"/>
      </w:pPr>
      <w:r w:rsidRPr="003C5102">
        <w:t>BPMN2.0</w:t>
      </w:r>
      <w:r>
        <w:rPr>
          <w:rFonts w:hint="eastAsia"/>
        </w:rPr>
        <w:t>準拠のモデリングツールには、様々な無償</w:t>
      </w:r>
      <w:r>
        <w:t>/</w:t>
      </w:r>
      <w:r>
        <w:rPr>
          <w:rFonts w:hint="eastAsia"/>
        </w:rPr>
        <w:t>有償ツールがあるが、</w:t>
      </w:r>
      <w:r>
        <w:t>Nablarch</w:t>
      </w:r>
      <w:r>
        <w:rPr>
          <w:rFonts w:hint="eastAsia"/>
        </w:rPr>
        <w:t>ワークフローライブラリでは、「</w:t>
      </w:r>
      <w:r w:rsidRPr="003C5102">
        <w:t>camunda Modeler</w:t>
      </w:r>
      <w:r>
        <w:rPr>
          <w:rFonts w:hint="eastAsia"/>
        </w:rPr>
        <w:t>（</w:t>
      </w:r>
      <w:r w:rsidRPr="003C5102">
        <w:t>http://camunda.org/bpmn/tool/</w:t>
      </w:r>
      <w:r>
        <w:rPr>
          <w:rFonts w:hint="eastAsia"/>
        </w:rPr>
        <w:t>）」を利用して開発および動作確認を行っているため、「</w:t>
      </w:r>
      <w:r w:rsidRPr="003C5102">
        <w:t>camunda Modeler</w:t>
      </w:r>
      <w:r>
        <w:rPr>
          <w:rFonts w:hint="eastAsia"/>
        </w:rPr>
        <w:t>」の利用を前提に説明を行う。</w:t>
      </w:r>
    </w:p>
    <w:p w:rsidR="00A73DF4" w:rsidRPr="00C050A9" w:rsidRDefault="00A73DF4" w:rsidP="00A30D22">
      <w:pPr>
        <w:rPr>
          <w:rFonts w:hAnsi="ＭＳ 明朝"/>
          <w:szCs w:val="21"/>
        </w:rPr>
      </w:pPr>
    </w:p>
    <w:p w:rsidR="00A73DF4" w:rsidRDefault="00A73DF4" w:rsidP="003C5102">
      <w:pPr>
        <w:pStyle w:val="Heading1"/>
      </w:pPr>
      <w:bookmarkStart w:id="10" w:name="_アプリケーション開発環境の構成"/>
      <w:bookmarkStart w:id="11" w:name="_Toc399240715"/>
      <w:bookmarkEnd w:id="10"/>
      <w:r>
        <w:t>BPMN</w:t>
      </w:r>
      <w:r>
        <w:rPr>
          <w:rFonts w:hint="eastAsia"/>
        </w:rPr>
        <w:t>モデリングツールのインストール</w:t>
      </w:r>
      <w:bookmarkEnd w:id="11"/>
    </w:p>
    <w:p w:rsidR="00A73DF4" w:rsidRPr="00C050A9" w:rsidRDefault="00A73DF4" w:rsidP="003C5102">
      <w:pPr>
        <w:pStyle w:val="Heading2"/>
        <w:rPr>
          <w:rFonts w:hAnsi="ＭＳ 明朝"/>
        </w:rPr>
      </w:pPr>
      <w:bookmarkStart w:id="12" w:name="_Toc399240716"/>
      <w:r w:rsidRPr="003C5102">
        <w:rPr>
          <w:rFonts w:hAnsi="ＭＳ 明朝"/>
        </w:rPr>
        <w:t>camunda Modeler</w:t>
      </w:r>
      <w:r w:rsidRPr="00C050A9">
        <w:rPr>
          <w:rFonts w:hAnsi="ＭＳ 明朝"/>
        </w:rPr>
        <w:t xml:space="preserve"> </w:t>
      </w:r>
      <w:r>
        <w:rPr>
          <w:rFonts w:hAnsi="ＭＳ 明朝" w:hint="eastAsia"/>
        </w:rPr>
        <w:t>のダウンロードおよびインストール</w:t>
      </w:r>
      <w:bookmarkEnd w:id="12"/>
    </w:p>
    <w:p w:rsidR="00A73DF4" w:rsidRPr="00C050A9" w:rsidRDefault="00A73DF4" w:rsidP="005B1968">
      <w:pPr>
        <w:ind w:leftChars="311" w:left="31680"/>
        <w:rPr>
          <w:rFonts w:hAnsi="ＭＳ 明朝"/>
        </w:rPr>
      </w:pPr>
      <w:r>
        <w:rPr>
          <w:rFonts w:hAnsi="ＭＳ 明朝" w:hint="eastAsia"/>
        </w:rPr>
        <w:t>以下の</w:t>
      </w:r>
      <w:r w:rsidRPr="00C050A9">
        <w:rPr>
          <w:rFonts w:hAnsi="ＭＳ 明朝" w:hint="eastAsia"/>
        </w:rPr>
        <w:t>ダウンロードサイトから</w:t>
      </w:r>
      <w:r>
        <w:rPr>
          <w:rFonts w:hAnsi="ＭＳ 明朝" w:hint="eastAsia"/>
        </w:rPr>
        <w:t>「スタンドアロン版（</w:t>
      </w:r>
      <w:r w:rsidRPr="00D7365E">
        <w:rPr>
          <w:rFonts w:hAnsi="ＭＳ 明朝"/>
        </w:rPr>
        <w:t>Standalone</w:t>
      </w:r>
      <w:r>
        <w:rPr>
          <w:rFonts w:hAnsi="ＭＳ 明朝" w:hint="eastAsia"/>
        </w:rPr>
        <w:t>）」をダンロードし、標準インストールを実施すること。</w:t>
      </w:r>
    </w:p>
    <w:p w:rsidR="00A73DF4" w:rsidRPr="005B59AE" w:rsidRDefault="00A73DF4" w:rsidP="005B1968">
      <w:pPr>
        <w:ind w:leftChars="311" w:left="31680"/>
        <w:rPr>
          <w:rFonts w:hAnsi="ＭＳ 明朝"/>
        </w:rPr>
      </w:pPr>
      <w:hyperlink r:id="rId13" w:history="1">
        <w:r w:rsidRPr="00FE6AFB">
          <w:rPr>
            <w:rStyle w:val="Hyperlink"/>
            <w:rFonts w:hAnsi="ＭＳ 明朝"/>
          </w:rPr>
          <w:t>http://camunda.org/download/modeler/</w:t>
        </w:r>
      </w:hyperlink>
    </w:p>
    <w:p w:rsidR="00A73DF4" w:rsidRDefault="00A73DF4" w:rsidP="005B1968">
      <w:pPr>
        <w:ind w:leftChars="311" w:left="31680"/>
        <w:rPr>
          <w:rFonts w:hAnsi="ＭＳ 明朝"/>
        </w:rPr>
      </w:pPr>
      <w:r>
        <w:rPr>
          <w:noProof/>
        </w:rPr>
        <w:pict>
          <v:shape id="_x0000_s1035" type="#_x0000_t75" style="position:absolute;left:0;text-align:left;margin-left:27.2pt;margin-top:2.85pt;width:291.3pt;height:264.6pt;z-index:251586560">
            <v:imagedata r:id="rId14" o:title=""/>
          </v:shape>
        </w:pict>
      </w: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  <w:r>
        <w:rPr>
          <w:noProof/>
        </w:rPr>
        <w:pict>
          <v:shape id="_x0000_s1036" type="#_x0000_t202" style="position:absolute;left:0;text-align:left;margin-left:335.9pt;margin-top:9.95pt;width:219.4pt;height:44.15pt;z-index:251607040" strokecolor="#c2d69b" strokeweight="1pt">
            <v:fill color2="#d6e3bc" focusposition="1" focussize="" focus="100%" type="gradient"/>
            <v:shadow on="t" type="perspective" color="#4e6128" opacity=".5" offset="1pt" offset2="-3pt"/>
            <v:textbox inset="5.85pt,.7pt,5.85pt,.7pt">
              <w:txbxContent>
                <w:p w:rsidR="00A73DF4" w:rsidRDefault="00A73DF4" w:rsidP="00C4541C">
                  <w:pPr>
                    <w:jc w:val="left"/>
                  </w:pPr>
                  <w:r>
                    <w:rPr>
                      <w:rFonts w:hint="eastAsia"/>
                    </w:rPr>
                    <w:t>※</w:t>
                  </w:r>
                  <w:r>
                    <w:t>2014/09/08</w:t>
                  </w:r>
                  <w:r>
                    <w:rPr>
                      <w:rFonts w:hint="eastAsia"/>
                    </w:rPr>
                    <w:t>時点の最新バージョンは、</w:t>
                  </w:r>
                </w:p>
                <w:p w:rsidR="00A73DF4" w:rsidRDefault="00A73DF4" w:rsidP="00C4541C">
                  <w:pPr>
                    <w:jc w:val="left"/>
                  </w:pPr>
                  <w:r w:rsidRPr="008D482B">
                    <w:t>Ver1.2.0</w:t>
                  </w:r>
                  <w:r>
                    <w:rPr>
                      <w:rFonts w:hint="eastAsia"/>
                    </w:rPr>
                    <w:t>（</w:t>
                  </w:r>
                  <w:r>
                    <w:t xml:space="preserve">2014/5/26 </w:t>
                  </w:r>
                  <w:r w:rsidRPr="008D482B">
                    <w:t>Released</w:t>
                  </w:r>
                  <w:r>
                    <w:rPr>
                      <w:rFonts w:hint="eastAsia"/>
                    </w:rPr>
                    <w:t>）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37" style="position:absolute;left:0;text-align:left;margin-left:35.5pt;margin-top:9.95pt;width:217.9pt;height:45.7pt;z-index:251714560" filled="f" strokecolor="red" strokeweight="2.25pt">
            <v:textbox inset="5.85pt,.7pt,5.85pt,.7pt"/>
          </v:rect>
        </w:pict>
      </w: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  <w:r>
        <w:rPr>
          <w:noProof/>
        </w:rPr>
        <w:pict>
          <v:rect id="_x0000_s1038" style="position:absolute;left:0;text-align:left;margin-left:28.05pt;margin-top:119.7pt;width:202.4pt;height:131.1pt;z-index:251608064" filled="f" strokecolor="red" strokeweight="2.25pt">
            <v:textbox inset="5.85pt,.7pt,5.85pt,.7pt"/>
          </v:rect>
        </w:pict>
      </w:r>
    </w:p>
    <w:p w:rsidR="00A73DF4" w:rsidRPr="00C050A9" w:rsidRDefault="00A73DF4" w:rsidP="005B1968">
      <w:pPr>
        <w:ind w:leftChars="311" w:left="31680"/>
        <w:rPr>
          <w:rFonts w:hAnsi="ＭＳ 明朝"/>
        </w:rPr>
      </w:pPr>
    </w:p>
    <w:p w:rsidR="00A73DF4" w:rsidRPr="00C050A9" w:rsidRDefault="00A73DF4" w:rsidP="00FD7CEB">
      <w:pPr>
        <w:pStyle w:val="Heading1"/>
        <w:rPr>
          <w:rFonts w:hAnsi="ＭＳ 明朝"/>
        </w:rPr>
      </w:pPr>
      <w:r w:rsidRPr="00C050A9">
        <w:rPr>
          <w:rFonts w:hAnsi="ＭＳ 明朝"/>
        </w:rPr>
        <w:br w:type="page"/>
      </w:r>
      <w:bookmarkStart w:id="13" w:name="_Toc399240717"/>
      <w:r>
        <w:rPr>
          <w:rFonts w:hAnsi="ＭＳ 明朝" w:hint="eastAsia"/>
        </w:rPr>
        <w:t>ワークフロー定義</w:t>
      </w:r>
      <w:bookmarkEnd w:id="13"/>
    </w:p>
    <w:p w:rsidR="00A73DF4" w:rsidRDefault="00A73DF4" w:rsidP="008D482B">
      <w:pPr>
        <w:pStyle w:val="BodyText"/>
        <w:spacing w:before="24" w:after="24"/>
      </w:pPr>
      <w:r>
        <w:rPr>
          <w:rFonts w:hint="eastAsia"/>
        </w:rPr>
        <w:t>「</w:t>
      </w:r>
      <w:r w:rsidRPr="00C64051">
        <w:t>camunda Modeler</w:t>
      </w:r>
      <w:r>
        <w:rPr>
          <w:rFonts w:hint="eastAsia"/>
        </w:rPr>
        <w:t>」を利用して、ワークフロー定義を行う。</w:t>
      </w:r>
    </w:p>
    <w:p w:rsidR="00A73DF4" w:rsidRDefault="00A73DF4" w:rsidP="008D482B">
      <w:pPr>
        <w:pStyle w:val="BodyText"/>
        <w:spacing w:before="24" w:after="24"/>
      </w:pPr>
      <w:r>
        <w:rPr>
          <w:rFonts w:hint="eastAsia"/>
        </w:rPr>
        <w:t>ワークフロー定義は、「開始イベント」「シーケンスフロー」「ユーザタスク」「ゲートウェイ」「停止イベント」といった主要な要素を使って行う。</w:t>
      </w:r>
    </w:p>
    <w:p w:rsidR="00A73DF4" w:rsidRDefault="00A73DF4" w:rsidP="00FD7CEB">
      <w:pPr>
        <w:rPr>
          <w:rFonts w:hAnsi="ＭＳ 明朝"/>
        </w:rPr>
      </w:pPr>
      <w:r>
        <w:rPr>
          <w:rFonts w:hAnsi="ＭＳ 明朝" w:hint="eastAsia"/>
        </w:rPr>
        <w:t>まずは、</w:t>
      </w:r>
      <w:r>
        <w:rPr>
          <w:rFonts w:hAnsi="ＭＳ 明朝"/>
        </w:rPr>
        <w:t>Nablarch</w:t>
      </w:r>
      <w:r>
        <w:rPr>
          <w:rFonts w:hAnsi="ＭＳ 明朝" w:hint="eastAsia"/>
        </w:rPr>
        <w:t>ワークフローライブラリに同梱されている交通費申請（サンプルアプリケーション）のワークフロー定義を例に基本的な記述方法を説明する。</w:t>
      </w:r>
    </w:p>
    <w:p w:rsidR="00A73DF4" w:rsidRPr="005840FB" w:rsidRDefault="00A73DF4" w:rsidP="00FD7CEB">
      <w:pPr>
        <w:rPr>
          <w:rFonts w:hAnsi="ＭＳ 明朝"/>
        </w:rPr>
      </w:pPr>
    </w:p>
    <w:p w:rsidR="00A73DF4" w:rsidRDefault="00A73DF4" w:rsidP="00FD7CEB">
      <w:pPr>
        <w:rPr>
          <w:rFonts w:hAnsi="ＭＳ 明朝"/>
        </w:rPr>
      </w:pPr>
      <w:r>
        <w:rPr>
          <w:noProof/>
        </w:rPr>
        <w:pict>
          <v:shape id="_x0000_s1039" type="#_x0000_t202" style="position:absolute;left:0;text-align:left;margin-left:51.45pt;margin-top:2.6pt;width:261.85pt;height:21.8pt;z-index:251609088" filled="f" stroked="f" strokecolor="red" strokeweight="2.25pt">
            <v:textbox inset="5.85pt,.7pt,5.85pt,.7pt">
              <w:txbxContent>
                <w:p w:rsidR="00A73DF4" w:rsidRPr="005840FB" w:rsidRDefault="00A73DF4">
                  <w:pPr>
                    <w:rPr>
                      <w:rFonts w:ascii="メイリオ" w:eastAsia="メイリオ" w:hAnsi="メイリオ" w:cs="メイリオ"/>
                    </w:rPr>
                  </w:pPr>
                  <w:r w:rsidRPr="005840FB">
                    <w:rPr>
                      <w:rFonts w:ascii="メイリオ" w:eastAsia="メイリオ" w:hAnsi="メイリオ" w:cs="メイリオ" w:hint="eastAsia"/>
                    </w:rPr>
                    <w:t>【例】交通費申請のワークフロー定義</w:t>
                  </w:r>
                </w:p>
              </w:txbxContent>
            </v:textbox>
          </v:shape>
        </w:pict>
      </w:r>
    </w:p>
    <w:p w:rsidR="00A73DF4" w:rsidRDefault="00A73DF4" w:rsidP="00FD7CEB">
      <w:pPr>
        <w:rPr>
          <w:rFonts w:hAnsi="ＭＳ 明朝"/>
        </w:rPr>
      </w:pPr>
      <w:r>
        <w:rPr>
          <w:noProof/>
        </w:rPr>
        <w:pict>
          <v:shape id="_x0000_s1040" type="#_x0000_t75" style="position:absolute;left:0;text-align:left;margin-left:58.6pt;margin-top:9.85pt;width:538.75pt;height:339.55pt;z-index:251680768">
            <v:imagedata r:id="rId15" o:title=""/>
          </v:shape>
        </w:pict>
      </w:r>
    </w:p>
    <w:p w:rsidR="00A73DF4" w:rsidRDefault="00A73DF4" w:rsidP="00FD7CEB">
      <w:pPr>
        <w:rPr>
          <w:rFonts w:hAnsi="ＭＳ 明朝"/>
        </w:rPr>
      </w:pPr>
    </w:p>
    <w:p w:rsidR="00A73DF4" w:rsidRDefault="00A73DF4" w:rsidP="00FD7CEB">
      <w:pPr>
        <w:rPr>
          <w:rFonts w:hAnsi="ＭＳ 明朝"/>
        </w:rPr>
      </w:pPr>
    </w:p>
    <w:p w:rsidR="00A73DF4" w:rsidRDefault="00A73DF4" w:rsidP="00FD7CEB">
      <w:pPr>
        <w:rPr>
          <w:rFonts w:hAnsi="ＭＳ 明朝"/>
        </w:rPr>
      </w:pPr>
    </w:p>
    <w:p w:rsidR="00A73DF4" w:rsidRDefault="00A73DF4" w:rsidP="00FD7CEB">
      <w:pPr>
        <w:rPr>
          <w:rFonts w:hAnsi="ＭＳ 明朝"/>
        </w:rPr>
      </w:pPr>
    </w:p>
    <w:p w:rsidR="00A73DF4" w:rsidRDefault="00A73DF4" w:rsidP="00FD7CEB">
      <w:pPr>
        <w:rPr>
          <w:rFonts w:hAnsi="ＭＳ 明朝"/>
        </w:rPr>
      </w:pPr>
    </w:p>
    <w:p w:rsidR="00A73DF4" w:rsidRDefault="00A73DF4" w:rsidP="00FD7CEB">
      <w:pPr>
        <w:rPr>
          <w:rFonts w:hAnsi="ＭＳ 明朝"/>
        </w:rPr>
      </w:pPr>
    </w:p>
    <w:p w:rsidR="00A73DF4" w:rsidRDefault="00A73DF4" w:rsidP="00FD7CEB">
      <w:pPr>
        <w:rPr>
          <w:rFonts w:hAnsi="ＭＳ 明朝"/>
        </w:rPr>
      </w:pPr>
    </w:p>
    <w:p w:rsidR="00A73DF4" w:rsidRDefault="00A73DF4" w:rsidP="00FD7CEB">
      <w:pPr>
        <w:rPr>
          <w:rFonts w:hAnsi="ＭＳ 明朝"/>
        </w:rPr>
      </w:pPr>
    </w:p>
    <w:p w:rsidR="00A73DF4" w:rsidRDefault="00A73DF4" w:rsidP="00FD7CEB">
      <w:pPr>
        <w:rPr>
          <w:rFonts w:hAnsi="ＭＳ 明朝"/>
        </w:rPr>
      </w:pPr>
    </w:p>
    <w:p w:rsidR="00A73DF4" w:rsidRDefault="00A73DF4" w:rsidP="00FD7CEB">
      <w:pPr>
        <w:rPr>
          <w:rFonts w:hAnsi="ＭＳ 明朝"/>
        </w:rPr>
      </w:pPr>
    </w:p>
    <w:p w:rsidR="00A73DF4" w:rsidRDefault="00A73DF4" w:rsidP="00FD7CEB">
      <w:pPr>
        <w:rPr>
          <w:rFonts w:hAnsi="ＭＳ 明朝"/>
        </w:rPr>
      </w:pPr>
    </w:p>
    <w:p w:rsidR="00A73DF4" w:rsidRDefault="00A73DF4" w:rsidP="00FD7CEB">
      <w:pPr>
        <w:rPr>
          <w:rFonts w:hAnsi="ＭＳ 明朝"/>
        </w:rPr>
      </w:pPr>
    </w:p>
    <w:p w:rsidR="00A73DF4" w:rsidRDefault="00A73DF4" w:rsidP="00FD7CEB">
      <w:pPr>
        <w:rPr>
          <w:rFonts w:hAnsi="ＭＳ 明朝"/>
        </w:rPr>
      </w:pPr>
    </w:p>
    <w:p w:rsidR="00A73DF4" w:rsidRDefault="00A73DF4" w:rsidP="00FD7CEB">
      <w:pPr>
        <w:rPr>
          <w:rFonts w:hAnsi="ＭＳ 明朝"/>
        </w:rPr>
      </w:pPr>
    </w:p>
    <w:p w:rsidR="00A73DF4" w:rsidRDefault="00A73DF4" w:rsidP="00FD7CEB">
      <w:pPr>
        <w:rPr>
          <w:rFonts w:hAnsi="ＭＳ 明朝"/>
        </w:rPr>
      </w:pPr>
    </w:p>
    <w:p w:rsidR="00A73DF4" w:rsidRDefault="00A73DF4" w:rsidP="00FD7CEB">
      <w:pPr>
        <w:rPr>
          <w:rFonts w:hAnsi="ＭＳ 明朝"/>
        </w:rPr>
      </w:pPr>
    </w:p>
    <w:p w:rsidR="00A73DF4" w:rsidRDefault="00A73DF4" w:rsidP="00FD7CEB">
      <w:pPr>
        <w:rPr>
          <w:rFonts w:hAnsi="ＭＳ 明朝"/>
        </w:rPr>
      </w:pPr>
    </w:p>
    <w:p w:rsidR="00A73DF4" w:rsidRDefault="00A73DF4" w:rsidP="00FD7CEB">
      <w:pPr>
        <w:rPr>
          <w:rFonts w:hAnsi="ＭＳ 明朝"/>
        </w:rPr>
      </w:pPr>
    </w:p>
    <w:p w:rsidR="00A73DF4" w:rsidRDefault="00A73DF4" w:rsidP="00FD7CEB">
      <w:pPr>
        <w:rPr>
          <w:rFonts w:hAnsi="ＭＳ 明朝"/>
        </w:rPr>
      </w:pPr>
    </w:p>
    <w:p w:rsidR="00A73DF4" w:rsidRDefault="00A73DF4" w:rsidP="00FD7CEB">
      <w:pPr>
        <w:rPr>
          <w:rFonts w:hAnsi="ＭＳ 明朝"/>
        </w:rPr>
      </w:pPr>
    </w:p>
    <w:p w:rsidR="00A73DF4" w:rsidRDefault="00A73DF4" w:rsidP="00FD7CEB">
      <w:pPr>
        <w:rPr>
          <w:rFonts w:hAnsi="ＭＳ 明朝"/>
        </w:rPr>
      </w:pPr>
    </w:p>
    <w:p w:rsidR="00A73DF4" w:rsidRPr="00537635" w:rsidRDefault="00A73DF4" w:rsidP="00FD7CEB">
      <w:pPr>
        <w:rPr>
          <w:rFonts w:hAnsi="ＭＳ 明朝"/>
        </w:rPr>
      </w:pPr>
    </w:p>
    <w:p w:rsidR="00A73DF4" w:rsidRPr="00C050A9" w:rsidRDefault="00A73DF4" w:rsidP="00FD7CEB">
      <w:pPr>
        <w:rPr>
          <w:rFonts w:hAnsi="ＭＳ 明朝"/>
        </w:rPr>
      </w:pPr>
    </w:p>
    <w:p w:rsidR="00A73DF4" w:rsidRPr="00C050A9" w:rsidRDefault="00A73DF4" w:rsidP="00E67221">
      <w:pPr>
        <w:pStyle w:val="Heading2"/>
        <w:rPr>
          <w:rFonts w:hAnsi="ＭＳ 明朝"/>
        </w:rPr>
      </w:pPr>
      <w:bookmarkStart w:id="14" w:name="_Toc399240718"/>
      <w:r>
        <w:rPr>
          <w:rFonts w:hAnsi="ＭＳ 明朝" w:hint="eastAsia"/>
        </w:rPr>
        <w:t>ワークフロー定義ファイルの新規作成</w:t>
      </w:r>
      <w:bookmarkEnd w:id="14"/>
    </w:p>
    <w:p w:rsidR="00A73DF4" w:rsidRDefault="00A73DF4" w:rsidP="005B1968">
      <w:pPr>
        <w:ind w:leftChars="311" w:left="31680"/>
        <w:rPr>
          <w:rFonts w:hAnsi="ＭＳ 明朝"/>
        </w:rPr>
      </w:pPr>
      <w:r>
        <w:rPr>
          <w:rFonts w:hAnsi="ＭＳ 明朝" w:hint="eastAsia"/>
        </w:rPr>
        <w:t>「</w:t>
      </w:r>
      <w:r w:rsidRPr="005840FB">
        <w:rPr>
          <w:rFonts w:hAnsi="ＭＳ 明朝"/>
        </w:rPr>
        <w:t>camunda Modeler</w:t>
      </w:r>
      <w:r>
        <w:rPr>
          <w:rFonts w:hAnsi="ＭＳ 明朝" w:hint="eastAsia"/>
        </w:rPr>
        <w:t>」のメニューから</w:t>
      </w:r>
      <w:r>
        <w:rPr>
          <w:rFonts w:hAnsi="ＭＳ 明朝"/>
        </w:rPr>
        <w:t>[File]-[New]-[BPMN 2.0 File(external)]</w:t>
      </w:r>
      <w:r>
        <w:rPr>
          <w:rFonts w:hAnsi="ＭＳ 明朝" w:hint="eastAsia"/>
        </w:rPr>
        <w:t>を選択する。</w:t>
      </w:r>
    </w:p>
    <w:p w:rsidR="00A73DF4" w:rsidRDefault="00A73DF4" w:rsidP="005B1968">
      <w:pPr>
        <w:ind w:leftChars="311" w:left="31680"/>
        <w:rPr>
          <w:rFonts w:hAnsi="ＭＳ 明朝"/>
        </w:rPr>
      </w:pPr>
      <w:r>
        <w:rPr>
          <w:rFonts w:hAnsi="ＭＳ 明朝" w:hint="eastAsia"/>
        </w:rPr>
        <w:t>ファイル名は、以下のルールに従い命名すること。</w:t>
      </w:r>
    </w:p>
    <w:p w:rsidR="00A73DF4" w:rsidRDefault="00A73DF4" w:rsidP="005B1968">
      <w:pPr>
        <w:ind w:leftChars="311" w:left="31680"/>
        <w:rPr>
          <w:rFonts w:hAnsi="ＭＳ 明朝"/>
        </w:rPr>
      </w:pPr>
      <w:r>
        <w:rPr>
          <w:noProof/>
        </w:rPr>
        <w:pict>
          <v:shape id="_x0000_s1041" type="#_x0000_t202" style="position:absolute;left:0;text-align:left;margin-left:48.4pt;margin-top:8.7pt;width:621.5pt;height:58.4pt;z-index:251610112" fillcolor="#ffc" strokecolor="#ffc000" strokeweight="2pt">
            <v:shadow color="#868686"/>
            <v:textbox inset="5.85pt,.7pt,5.85pt,.7pt">
              <w:txbxContent>
                <w:p w:rsidR="00A73DF4" w:rsidRPr="002341F6" w:rsidRDefault="00A73DF4">
                  <w:pPr>
                    <w:rPr>
                      <w:rFonts w:ascii="ＭＳ ゴシック" w:eastAsia="ＭＳ ゴシック" w:hAnsi="ＭＳ ゴシック" w:cs="メイリオ"/>
                    </w:rPr>
                  </w:pPr>
                  <w:r>
                    <w:rPr>
                      <w:rFonts w:ascii="メイリオ" w:eastAsia="メイリオ" w:hAnsi="メイリオ" w:cs="メイリオ" w:hint="eastAsia"/>
                    </w:rPr>
                    <w:t xml:space="preserve">ファイル名の命名ルール：　　</w:t>
                  </w:r>
                  <w:r w:rsidRPr="002341F6">
                    <w:rPr>
                      <w:rFonts w:ascii="ＭＳ ゴシック" w:eastAsia="ＭＳ ゴシック" w:hAnsi="ＭＳ ゴシック" w:cs="メイリオ" w:hint="eastAsia"/>
                    </w:rPr>
                    <w:t>ワークフロー</w:t>
                  </w:r>
                  <w:r w:rsidRPr="002341F6">
                    <w:rPr>
                      <w:rFonts w:ascii="ＭＳ ゴシック" w:eastAsia="ＭＳ ゴシック" w:hAnsi="ＭＳ ゴシック" w:cs="メイリオ"/>
                    </w:rPr>
                    <w:t>ID_</w:t>
                  </w:r>
                  <w:r w:rsidRPr="002341F6">
                    <w:rPr>
                      <w:rFonts w:ascii="ＭＳ ゴシック" w:eastAsia="ＭＳ ゴシック" w:hAnsi="ＭＳ ゴシック" w:cs="メイリオ" w:hint="eastAsia"/>
                    </w:rPr>
                    <w:t>ワークフロー名</w:t>
                  </w:r>
                  <w:r w:rsidRPr="002341F6">
                    <w:rPr>
                      <w:rFonts w:ascii="ＭＳ ゴシック" w:eastAsia="ＭＳ ゴシック" w:hAnsi="ＭＳ ゴシック" w:cs="メイリオ"/>
                    </w:rPr>
                    <w:t>_</w:t>
                  </w:r>
                  <w:r w:rsidRPr="002341F6">
                    <w:rPr>
                      <w:rFonts w:ascii="ＭＳ ゴシック" w:eastAsia="ＭＳ ゴシック" w:hAnsi="ＭＳ ゴシック" w:cs="メイリオ" w:hint="eastAsia"/>
                    </w:rPr>
                    <w:t>バージョン</w:t>
                  </w:r>
                  <w:r w:rsidRPr="002341F6">
                    <w:rPr>
                      <w:rFonts w:ascii="ＭＳ ゴシック" w:eastAsia="ＭＳ ゴシック" w:hAnsi="ＭＳ ゴシック" w:cs="メイリオ"/>
                    </w:rPr>
                    <w:t>_</w:t>
                  </w:r>
                  <w:r w:rsidRPr="002341F6">
                    <w:rPr>
                      <w:rFonts w:ascii="ＭＳ ゴシック" w:eastAsia="ＭＳ ゴシック" w:hAnsi="ＭＳ ゴシック" w:cs="メイリオ" w:hint="eastAsia"/>
                    </w:rPr>
                    <w:t>適用日</w:t>
                  </w:r>
                  <w:r w:rsidRPr="002341F6">
                    <w:rPr>
                      <w:rFonts w:ascii="ＭＳ ゴシック" w:eastAsia="ＭＳ ゴシック" w:hAnsi="ＭＳ ゴシック" w:cs="メイリオ"/>
                    </w:rPr>
                    <w:t>.bpmn</w:t>
                  </w:r>
                  <w:r>
                    <w:rPr>
                      <w:rFonts w:ascii="ＭＳ ゴシック" w:eastAsia="ＭＳ ゴシック" w:hAnsi="ＭＳ ゴシック" w:cs="メイリオ" w:hint="eastAsia"/>
                    </w:rPr>
                    <w:t xml:space="preserve">　　　※拡張子は、</w:t>
                  </w:r>
                  <w:r>
                    <w:rPr>
                      <w:rFonts w:ascii="ＭＳ ゴシック" w:eastAsia="ＭＳ ゴシック" w:hAnsi="ＭＳ ゴシック" w:cs="メイリオ"/>
                    </w:rPr>
                    <w:t>bpmn</w:t>
                  </w:r>
                  <w:r>
                    <w:rPr>
                      <w:rFonts w:ascii="ＭＳ ゴシック" w:eastAsia="ＭＳ ゴシック" w:hAnsi="ＭＳ ゴシック" w:cs="メイリオ" w:hint="eastAsia"/>
                    </w:rPr>
                    <w:t>とする。</w:t>
                  </w:r>
                </w:p>
                <w:p w:rsidR="00A73DF4" w:rsidRPr="002341F6" w:rsidRDefault="00A73DF4" w:rsidP="005B1968">
                  <w:pPr>
                    <w:ind w:firstLineChars="1400" w:firstLine="31680"/>
                    <w:rPr>
                      <w:rFonts w:ascii="ＭＳ ゴシック" w:eastAsia="ＭＳ ゴシック" w:hAnsi="ＭＳ ゴシック" w:cs="メイリオ"/>
                    </w:rPr>
                  </w:pPr>
                  <w:r w:rsidRPr="002341F6">
                    <w:rPr>
                      <w:rFonts w:ascii="ＭＳ ゴシック" w:eastAsia="ＭＳ ゴシック" w:hAnsi="ＭＳ ゴシック" w:cs="メイリオ"/>
                    </w:rPr>
                    <w:t>[</w:t>
                  </w:r>
                  <w:r w:rsidRPr="002341F6">
                    <w:rPr>
                      <w:rFonts w:ascii="ＭＳ ゴシック" w:eastAsia="ＭＳ ゴシック" w:hAnsi="ＭＳ ゴシック" w:cs="メイリオ" w:hint="eastAsia"/>
                    </w:rPr>
                    <w:t>例</w:t>
                  </w:r>
                  <w:r w:rsidRPr="002341F6">
                    <w:rPr>
                      <w:rFonts w:ascii="ＭＳ ゴシック" w:eastAsia="ＭＳ ゴシック" w:hAnsi="ＭＳ ゴシック" w:cs="メイリオ"/>
                    </w:rPr>
                    <w:t>]</w:t>
                  </w:r>
                  <w:r w:rsidRPr="002341F6">
                    <w:rPr>
                      <w:rFonts w:ascii="ＭＳ ゴシック" w:eastAsia="ＭＳ ゴシック" w:hAnsi="ＭＳ ゴシック" w:cs="メイリオ" w:hint="eastAsia"/>
                    </w:rPr>
                    <w:t xml:space="preserve">　</w:t>
                  </w:r>
                  <w:r w:rsidRPr="002341F6">
                    <w:rPr>
                      <w:rFonts w:ascii="ＭＳ ゴシック" w:eastAsia="ＭＳ ゴシック" w:hAnsi="ＭＳ ゴシック" w:cs="メイリオ"/>
                    </w:rPr>
                    <w:t>WF0001_</w:t>
                  </w:r>
                  <w:r w:rsidRPr="002341F6">
                    <w:rPr>
                      <w:rFonts w:ascii="ＭＳ ゴシック" w:eastAsia="ＭＳ ゴシック" w:hAnsi="ＭＳ ゴシック" w:cs="メイリオ" w:hint="eastAsia"/>
                    </w:rPr>
                    <w:t>交通費申請</w:t>
                  </w:r>
                  <w:r w:rsidRPr="002341F6">
                    <w:rPr>
                      <w:rFonts w:ascii="ＭＳ ゴシック" w:eastAsia="ＭＳ ゴシック" w:hAnsi="ＭＳ ゴシック" w:cs="メイリオ"/>
                    </w:rPr>
                    <w:t>_ver1_20140908.bpmn</w:t>
                  </w:r>
                </w:p>
                <w:p w:rsidR="00A73DF4" w:rsidRPr="00CC15F1" w:rsidRDefault="00A73DF4">
                  <w:pPr>
                    <w:rPr>
                      <w:rFonts w:ascii="メイリオ" w:eastAsia="メイリオ" w:hAnsi="メイリオ" w:cs="メイリオ"/>
                    </w:rPr>
                  </w:pPr>
                  <w:r w:rsidRPr="002341F6">
                    <w:rPr>
                      <w:rFonts w:ascii="ＭＳ ゴシック" w:eastAsia="ＭＳ ゴシック" w:hAnsi="ＭＳ ゴシック" w:cs="メイリオ" w:hint="eastAsia"/>
                    </w:rPr>
                    <w:t xml:space="preserve">　　　</w:t>
                  </w:r>
                </w:p>
              </w:txbxContent>
            </v:textbox>
          </v:shape>
        </w:pict>
      </w: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12693"/>
      </w:tblGrid>
      <w:tr w:rsidR="00A73DF4" w:rsidRPr="002341F6" w:rsidTr="002341F6">
        <w:tc>
          <w:tcPr>
            <w:tcW w:w="2126" w:type="dxa"/>
            <w:shd w:val="clear" w:color="auto" w:fill="8DB3E2"/>
          </w:tcPr>
          <w:p w:rsidR="00A73DF4" w:rsidRPr="002341F6" w:rsidRDefault="00A73DF4" w:rsidP="00125F7F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ワークフロー</w:t>
            </w:r>
            <w:r w:rsidRPr="002341F6">
              <w:rPr>
                <w:rFonts w:hAnsi="ＭＳ 明朝"/>
              </w:rPr>
              <w:t>ID</w:t>
            </w:r>
          </w:p>
        </w:tc>
        <w:tc>
          <w:tcPr>
            <w:tcW w:w="12693" w:type="dxa"/>
          </w:tcPr>
          <w:p w:rsidR="00A73DF4" w:rsidRPr="002341F6" w:rsidRDefault="00A73DF4" w:rsidP="00125F7F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ワークフロー定義を一意に識別するための</w:t>
            </w:r>
            <w:r w:rsidRPr="002341F6">
              <w:rPr>
                <w:rFonts w:hAnsi="ＭＳ 明朝"/>
              </w:rPr>
              <w:t>ID</w:t>
            </w:r>
            <w:r w:rsidRPr="002341F6">
              <w:rPr>
                <w:rFonts w:hAnsi="ＭＳ 明朝" w:hint="eastAsia"/>
              </w:rPr>
              <w:t>。他のワークフローと重複しないように採番</w:t>
            </w:r>
            <w:r>
              <w:rPr>
                <w:rFonts w:hAnsi="ＭＳ 明朝" w:hint="eastAsia"/>
              </w:rPr>
              <w:t>すること</w:t>
            </w:r>
            <w:r w:rsidRPr="002341F6">
              <w:rPr>
                <w:rFonts w:hAnsi="ＭＳ 明朝" w:hint="eastAsia"/>
              </w:rPr>
              <w:t>。</w:t>
            </w:r>
          </w:p>
          <w:p w:rsidR="00A73DF4" w:rsidRDefault="00A73DF4" w:rsidP="00EF53D5">
            <w:pPr>
              <w:rPr>
                <w:rFonts w:hAnsi="ＭＳ 明朝"/>
              </w:rPr>
            </w:pPr>
            <w:r w:rsidRPr="002341F6">
              <w:rPr>
                <w:rFonts w:hAnsi="ＭＳ 明朝"/>
              </w:rPr>
              <w:t>[</w:t>
            </w:r>
            <w:r w:rsidRPr="002341F6">
              <w:rPr>
                <w:rFonts w:hAnsi="ＭＳ 明朝" w:hint="eastAsia"/>
              </w:rPr>
              <w:t>例</w:t>
            </w:r>
            <w:r w:rsidRPr="002341F6">
              <w:rPr>
                <w:rFonts w:hAnsi="ＭＳ 明朝"/>
              </w:rPr>
              <w:t>] WF0001</w:t>
            </w:r>
          </w:p>
          <w:p w:rsidR="00A73DF4" w:rsidRDefault="00A73DF4" w:rsidP="00EF53D5">
            <w:pPr>
              <w:rPr>
                <w:rFonts w:hAnsi="ＭＳ 明朝"/>
              </w:rPr>
            </w:pPr>
          </w:p>
          <w:p w:rsidR="00A73DF4" w:rsidRPr="002341F6" w:rsidRDefault="00A73DF4" w:rsidP="005410F0">
            <w:pPr>
              <w:rPr>
                <w:rFonts w:hAnsi="ＭＳ 明朝"/>
              </w:rPr>
            </w:pPr>
            <w:r>
              <w:rPr>
                <w:rFonts w:hAnsi="ＭＳ 明朝" w:hint="eastAsia"/>
              </w:rPr>
              <w:t>※</w:t>
            </w:r>
            <w:r w:rsidRPr="002341F6">
              <w:rPr>
                <w:rFonts w:hAnsi="ＭＳ 明朝" w:hint="eastAsia"/>
              </w:rPr>
              <w:t>ワークフロー</w:t>
            </w:r>
            <w:r>
              <w:rPr>
                <w:rFonts w:hAnsi="ＭＳ 明朝"/>
              </w:rPr>
              <w:t>ID</w:t>
            </w:r>
            <w:r>
              <w:rPr>
                <w:rFonts w:hAnsi="ＭＳ 明朝" w:hint="eastAsia"/>
              </w:rPr>
              <w:t>を含むワークフローに関する</w:t>
            </w:r>
            <w:r>
              <w:rPr>
                <w:rFonts w:hAnsi="ＭＳ 明朝"/>
              </w:rPr>
              <w:t>ID</w:t>
            </w:r>
            <w:r>
              <w:rPr>
                <w:rFonts w:hAnsi="ＭＳ 明朝" w:hint="eastAsia"/>
              </w:rPr>
              <w:t>体系の詳細は、「</w:t>
            </w:r>
            <w:r w:rsidRPr="0060722B">
              <w:rPr>
                <w:rFonts w:hAnsi="ＭＳ 明朝" w:hint="eastAsia"/>
              </w:rPr>
              <w:t>方式設計別冊（ＩＤ体系）</w:t>
            </w:r>
            <w:r>
              <w:rPr>
                <w:rFonts w:hAnsi="ＭＳ 明朝" w:hint="eastAsia"/>
              </w:rPr>
              <w:t>」を参照。</w:t>
            </w:r>
          </w:p>
        </w:tc>
      </w:tr>
      <w:tr w:rsidR="00A73DF4" w:rsidRPr="002341F6" w:rsidTr="002341F6">
        <w:tc>
          <w:tcPr>
            <w:tcW w:w="2126" w:type="dxa"/>
            <w:shd w:val="clear" w:color="auto" w:fill="8DB3E2"/>
          </w:tcPr>
          <w:p w:rsidR="00A73DF4" w:rsidRPr="002341F6" w:rsidRDefault="00A73DF4" w:rsidP="007A3915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ワークフロー名</w:t>
            </w:r>
          </w:p>
        </w:tc>
        <w:tc>
          <w:tcPr>
            <w:tcW w:w="12693" w:type="dxa"/>
          </w:tcPr>
          <w:p w:rsidR="00A73DF4" w:rsidRPr="002341F6" w:rsidRDefault="00A73DF4" w:rsidP="007A3915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ワークフローの名前（日本語可）を設定</w:t>
            </w:r>
            <w:r>
              <w:rPr>
                <w:rFonts w:hAnsi="ＭＳ 明朝" w:hint="eastAsia"/>
              </w:rPr>
              <w:t>する。</w:t>
            </w:r>
          </w:p>
          <w:p w:rsidR="00A73DF4" w:rsidRPr="002341F6" w:rsidRDefault="00A73DF4" w:rsidP="0040268A">
            <w:pPr>
              <w:rPr>
                <w:rFonts w:hAnsi="ＭＳ 明朝"/>
              </w:rPr>
            </w:pPr>
          </w:p>
          <w:p w:rsidR="00A73DF4" w:rsidRPr="002341F6" w:rsidRDefault="00A73DF4" w:rsidP="0040268A">
            <w:pPr>
              <w:rPr>
                <w:rFonts w:hAnsi="ＭＳ 明朝"/>
              </w:rPr>
            </w:pPr>
            <w:r w:rsidRPr="002341F6">
              <w:rPr>
                <w:rFonts w:hAnsi="ＭＳ 明朝"/>
              </w:rPr>
              <w:t>[</w:t>
            </w:r>
            <w:r w:rsidRPr="002341F6">
              <w:rPr>
                <w:rFonts w:hAnsi="ＭＳ 明朝" w:hint="eastAsia"/>
              </w:rPr>
              <w:t>例</w:t>
            </w:r>
            <w:r w:rsidRPr="002341F6">
              <w:rPr>
                <w:rFonts w:hAnsi="ＭＳ 明朝"/>
              </w:rPr>
              <w:t xml:space="preserve">] </w:t>
            </w:r>
            <w:r w:rsidRPr="002341F6">
              <w:rPr>
                <w:rFonts w:hAnsi="ＭＳ 明朝" w:hint="eastAsia"/>
              </w:rPr>
              <w:t>交通費申請</w:t>
            </w:r>
          </w:p>
        </w:tc>
      </w:tr>
      <w:tr w:rsidR="00A73DF4" w:rsidRPr="002341F6" w:rsidTr="002341F6">
        <w:tc>
          <w:tcPr>
            <w:tcW w:w="2126" w:type="dxa"/>
            <w:shd w:val="clear" w:color="auto" w:fill="8DB3E2"/>
          </w:tcPr>
          <w:p w:rsidR="00A73DF4" w:rsidRPr="002341F6" w:rsidRDefault="00A73DF4" w:rsidP="00125F7F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バージョン</w:t>
            </w:r>
          </w:p>
        </w:tc>
        <w:tc>
          <w:tcPr>
            <w:tcW w:w="12693" w:type="dxa"/>
          </w:tcPr>
          <w:p w:rsidR="00A73DF4" w:rsidRPr="002341F6" w:rsidRDefault="00A73DF4" w:rsidP="00125F7F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システム運用後にワークフロー定義が変更されること考慮し、ワークフロー定義のバージョンを設定</w:t>
            </w:r>
            <w:r>
              <w:rPr>
                <w:rFonts w:hAnsi="ＭＳ 明朝" w:hint="eastAsia"/>
              </w:rPr>
              <w:t>する。</w:t>
            </w:r>
          </w:p>
          <w:p w:rsidR="00A73DF4" w:rsidRPr="002341F6" w:rsidRDefault="00A73DF4" w:rsidP="00125F7F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必ず「適用日」とセットで設定</w:t>
            </w:r>
            <w:r>
              <w:rPr>
                <w:rFonts w:hAnsi="ＭＳ 明朝" w:hint="eastAsia"/>
              </w:rPr>
              <w:t>すること</w:t>
            </w:r>
            <w:r w:rsidRPr="002341F6">
              <w:rPr>
                <w:rFonts w:hAnsi="ＭＳ 明朝" w:hint="eastAsia"/>
              </w:rPr>
              <w:t>。</w:t>
            </w:r>
          </w:p>
          <w:p w:rsidR="00A73DF4" w:rsidRPr="005410F0" w:rsidRDefault="00A73DF4" w:rsidP="00125F7F">
            <w:pPr>
              <w:rPr>
                <w:rFonts w:hAnsi="ＭＳ 明朝"/>
              </w:rPr>
            </w:pPr>
          </w:p>
          <w:p w:rsidR="00A73DF4" w:rsidRPr="002341F6" w:rsidRDefault="00A73DF4" w:rsidP="00125F7F">
            <w:pPr>
              <w:rPr>
                <w:rFonts w:hAnsi="ＭＳ 明朝"/>
              </w:rPr>
            </w:pPr>
            <w:r>
              <w:rPr>
                <w:rFonts w:hAnsi="ＭＳ 明朝" w:hint="eastAsia"/>
              </w:rPr>
              <w:t>・</w:t>
            </w:r>
            <w:r w:rsidRPr="002341F6">
              <w:rPr>
                <w:rFonts w:hAnsi="ＭＳ 明朝" w:hint="eastAsia"/>
              </w:rPr>
              <w:t xml:space="preserve">接頭語として必ず　</w:t>
            </w:r>
            <w:r w:rsidRPr="002341F6">
              <w:rPr>
                <w:rFonts w:hAnsi="ＭＳ 明朝"/>
              </w:rPr>
              <w:t>ver</w:t>
            </w:r>
            <w:r w:rsidRPr="002341F6">
              <w:rPr>
                <w:rFonts w:hAnsi="ＭＳ 明朝" w:hint="eastAsia"/>
              </w:rPr>
              <w:t>（半角小文字）を付与</w:t>
            </w:r>
            <w:r>
              <w:rPr>
                <w:rFonts w:hAnsi="ＭＳ 明朝" w:hint="eastAsia"/>
              </w:rPr>
              <w:t>すること。</w:t>
            </w:r>
          </w:p>
          <w:p w:rsidR="00A73DF4" w:rsidRPr="002341F6" w:rsidRDefault="00A73DF4" w:rsidP="00017675">
            <w:pPr>
              <w:rPr>
                <w:rFonts w:hAnsi="ＭＳ 明朝"/>
              </w:rPr>
            </w:pPr>
            <w:r>
              <w:rPr>
                <w:rFonts w:hAnsi="ＭＳ 明朝" w:hint="eastAsia"/>
              </w:rPr>
              <w:t>・</w:t>
            </w:r>
            <w:r w:rsidRPr="002341F6">
              <w:rPr>
                <w:rFonts w:hAnsi="ＭＳ 明朝"/>
              </w:rPr>
              <w:t>ver1</w:t>
            </w:r>
            <w:r w:rsidRPr="002341F6">
              <w:rPr>
                <w:rFonts w:hAnsi="ＭＳ 明朝" w:hint="eastAsia"/>
              </w:rPr>
              <w:t>のように”</w:t>
            </w:r>
            <w:r w:rsidRPr="002341F6">
              <w:rPr>
                <w:rFonts w:hAnsi="ＭＳ 明朝"/>
              </w:rPr>
              <w:t>ver</w:t>
            </w:r>
            <w:r w:rsidRPr="002341F6">
              <w:rPr>
                <w:rFonts w:hAnsi="ＭＳ 明朝" w:hint="eastAsia"/>
              </w:rPr>
              <w:t>”＋バージョン番号（半角数字）と設定</w:t>
            </w:r>
            <w:r>
              <w:rPr>
                <w:rFonts w:hAnsi="ＭＳ 明朝" w:hint="eastAsia"/>
              </w:rPr>
              <w:t>すること</w:t>
            </w:r>
            <w:r w:rsidRPr="002341F6">
              <w:rPr>
                <w:rFonts w:hAnsi="ＭＳ 明朝" w:hint="eastAsia"/>
              </w:rPr>
              <w:t>。</w:t>
            </w:r>
          </w:p>
          <w:p w:rsidR="00A73DF4" w:rsidRPr="005410F0" w:rsidRDefault="00A73DF4" w:rsidP="00017675">
            <w:pPr>
              <w:rPr>
                <w:rFonts w:hAnsi="ＭＳ 明朝"/>
              </w:rPr>
            </w:pPr>
          </w:p>
          <w:p w:rsidR="00A73DF4" w:rsidRPr="002341F6" w:rsidRDefault="00A73DF4" w:rsidP="00EF53D5">
            <w:pPr>
              <w:rPr>
                <w:rFonts w:hAnsi="ＭＳ 明朝"/>
              </w:rPr>
            </w:pPr>
            <w:r w:rsidRPr="002341F6">
              <w:rPr>
                <w:rFonts w:hAnsi="ＭＳ 明朝"/>
              </w:rPr>
              <w:t>[</w:t>
            </w:r>
            <w:r w:rsidRPr="002341F6">
              <w:rPr>
                <w:rFonts w:hAnsi="ＭＳ 明朝" w:hint="eastAsia"/>
              </w:rPr>
              <w:t>例</w:t>
            </w:r>
            <w:r w:rsidRPr="002341F6">
              <w:rPr>
                <w:rFonts w:hAnsi="ＭＳ 明朝"/>
              </w:rPr>
              <w:t>] ver1</w:t>
            </w:r>
          </w:p>
        </w:tc>
      </w:tr>
      <w:tr w:rsidR="00A73DF4" w:rsidRPr="002341F6" w:rsidTr="002341F6">
        <w:tc>
          <w:tcPr>
            <w:tcW w:w="2126" w:type="dxa"/>
            <w:shd w:val="clear" w:color="auto" w:fill="8DB3E2"/>
          </w:tcPr>
          <w:p w:rsidR="00A73DF4" w:rsidRPr="002341F6" w:rsidRDefault="00A73DF4" w:rsidP="00125F7F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適用日</w:t>
            </w:r>
          </w:p>
        </w:tc>
        <w:tc>
          <w:tcPr>
            <w:tcW w:w="12693" w:type="dxa"/>
          </w:tcPr>
          <w:p w:rsidR="00A73DF4" w:rsidRPr="002341F6" w:rsidRDefault="00A73DF4" w:rsidP="00017675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システム運用後にワークフロー定義が変更されること考慮し、ワークフロー定義の適用日を設定</w:t>
            </w:r>
            <w:r>
              <w:rPr>
                <w:rFonts w:hAnsi="ＭＳ 明朝" w:hint="eastAsia"/>
              </w:rPr>
              <w:t>する。</w:t>
            </w:r>
          </w:p>
          <w:p w:rsidR="00A73DF4" w:rsidRPr="002341F6" w:rsidRDefault="00A73DF4" w:rsidP="00017675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必ず「バージョン」とセットで設定</w:t>
            </w:r>
            <w:r>
              <w:rPr>
                <w:rFonts w:hAnsi="ＭＳ 明朝" w:hint="eastAsia"/>
              </w:rPr>
              <w:t>すること</w:t>
            </w:r>
            <w:r w:rsidRPr="002341F6">
              <w:rPr>
                <w:rFonts w:hAnsi="ＭＳ 明朝" w:hint="eastAsia"/>
              </w:rPr>
              <w:t>。</w:t>
            </w:r>
          </w:p>
          <w:p w:rsidR="00A73DF4" w:rsidRPr="005410F0" w:rsidRDefault="00A73DF4" w:rsidP="00125F7F">
            <w:pPr>
              <w:rPr>
                <w:rFonts w:hAnsi="ＭＳ 明朝"/>
              </w:rPr>
            </w:pPr>
          </w:p>
          <w:p w:rsidR="00A73DF4" w:rsidRPr="002341F6" w:rsidRDefault="00A73DF4" w:rsidP="00125F7F">
            <w:pPr>
              <w:rPr>
                <w:rFonts w:hAnsi="ＭＳ 明朝"/>
              </w:rPr>
            </w:pPr>
            <w:r>
              <w:rPr>
                <w:rFonts w:hAnsi="ＭＳ 明朝" w:hint="eastAsia"/>
              </w:rPr>
              <w:t>・</w:t>
            </w:r>
            <w:r w:rsidRPr="002341F6">
              <w:rPr>
                <w:rFonts w:hAnsi="ＭＳ 明朝" w:hint="eastAsia"/>
              </w:rPr>
              <w:t>日付書式は、</w:t>
            </w:r>
            <w:r w:rsidRPr="002341F6">
              <w:rPr>
                <w:rFonts w:hAnsi="ＭＳ 明朝"/>
              </w:rPr>
              <w:t xml:space="preserve">yyyyMMdd </w:t>
            </w:r>
            <w:r>
              <w:rPr>
                <w:rFonts w:hAnsi="ＭＳ 明朝" w:hint="eastAsia"/>
              </w:rPr>
              <w:t>とすること。</w:t>
            </w:r>
          </w:p>
          <w:p w:rsidR="00A73DF4" w:rsidRPr="005410F0" w:rsidRDefault="00A73DF4" w:rsidP="00125F7F">
            <w:pPr>
              <w:rPr>
                <w:rFonts w:hAnsi="ＭＳ 明朝"/>
              </w:rPr>
            </w:pPr>
          </w:p>
          <w:p w:rsidR="00A73DF4" w:rsidRPr="002341F6" w:rsidRDefault="00A73DF4" w:rsidP="00EF53D5">
            <w:pPr>
              <w:rPr>
                <w:rFonts w:hAnsi="ＭＳ 明朝"/>
              </w:rPr>
            </w:pPr>
            <w:r w:rsidRPr="002341F6">
              <w:rPr>
                <w:rFonts w:hAnsi="ＭＳ 明朝"/>
              </w:rPr>
              <w:t>[</w:t>
            </w:r>
            <w:r w:rsidRPr="002341F6">
              <w:rPr>
                <w:rFonts w:hAnsi="ＭＳ 明朝" w:hint="eastAsia"/>
              </w:rPr>
              <w:t>例</w:t>
            </w:r>
            <w:r w:rsidRPr="002341F6">
              <w:rPr>
                <w:rFonts w:hAnsi="ＭＳ 明朝"/>
              </w:rPr>
              <w:t>] 20140908</w:t>
            </w:r>
          </w:p>
        </w:tc>
      </w:tr>
    </w:tbl>
    <w:p w:rsidR="00A73DF4" w:rsidRDefault="00A73DF4" w:rsidP="00A73DF4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Pr="00C050A9" w:rsidRDefault="00A73DF4" w:rsidP="0084767F">
      <w:pPr>
        <w:pStyle w:val="Heading2"/>
        <w:rPr>
          <w:rFonts w:hAnsi="ＭＳ 明朝"/>
        </w:rPr>
      </w:pPr>
      <w:r>
        <w:rPr>
          <w:rFonts w:hAnsi="ＭＳ 明朝"/>
        </w:rPr>
        <w:br w:type="page"/>
      </w:r>
      <w:bookmarkStart w:id="15" w:name="_Toc399240719"/>
      <w:r>
        <w:rPr>
          <w:rFonts w:hAnsi="ＭＳ 明朝" w:hint="eastAsia"/>
        </w:rPr>
        <w:t>ワークフローの記述（基本編）</w:t>
      </w:r>
      <w:bookmarkEnd w:id="15"/>
    </w:p>
    <w:p w:rsidR="00A73DF4" w:rsidRDefault="00A73DF4" w:rsidP="005B1968">
      <w:pPr>
        <w:ind w:leftChars="311" w:left="31680"/>
        <w:rPr>
          <w:rFonts w:hAnsi="ＭＳ 明朝"/>
        </w:rPr>
      </w:pPr>
      <w:r>
        <w:rPr>
          <w:rFonts w:hAnsi="ＭＳ 明朝" w:hint="eastAsia"/>
        </w:rPr>
        <w:t>ワークフロー定義ファイルを新規に作成すると、以下のビューが起動される。</w:t>
      </w:r>
    </w:p>
    <w:p w:rsidR="00A73DF4" w:rsidRDefault="00A73DF4" w:rsidP="005B1968">
      <w:pPr>
        <w:ind w:leftChars="311" w:left="31680"/>
        <w:rPr>
          <w:rFonts w:hAnsi="ＭＳ 明朝"/>
        </w:rPr>
      </w:pPr>
      <w:r>
        <w:rPr>
          <w:rFonts w:hAnsi="ＭＳ 明朝" w:hint="eastAsia"/>
        </w:rPr>
        <w:t>画面右側の「</w:t>
      </w:r>
      <w:r>
        <w:rPr>
          <w:rFonts w:hAnsi="ＭＳ 明朝"/>
        </w:rPr>
        <w:t>Palette</w:t>
      </w:r>
      <w:r>
        <w:rPr>
          <w:rFonts w:hAnsi="ＭＳ 明朝" w:hint="eastAsia"/>
        </w:rPr>
        <w:t>（パレット）」から必要な要素をドラッグ＆ドロップで配置し、直感的な操作でフローを描く。</w:t>
      </w:r>
    </w:p>
    <w:p w:rsidR="00A73DF4" w:rsidRDefault="00A73DF4" w:rsidP="005B1968">
      <w:pPr>
        <w:ind w:leftChars="311" w:left="31680"/>
        <w:rPr>
          <w:rFonts w:hAnsi="ＭＳ 明朝"/>
        </w:rPr>
      </w:pPr>
      <w:r>
        <w:rPr>
          <w:noProof/>
        </w:rPr>
        <w:pict>
          <v:shape id="_x0000_s1042" type="#_x0000_t75" style="position:absolute;left:0;text-align:left;margin-left:51.8pt;margin-top:11.55pt;width:560.35pt;height:387.7pt;z-index:251611136">
            <v:imagedata r:id="rId16" o:title=""/>
          </v:shape>
        </w:pict>
      </w: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  <w:r>
        <w:rPr>
          <w:noProof/>
        </w:rPr>
        <w:pict>
          <v:shape id="_x0000_s1043" type="#_x0000_t202" style="position:absolute;left:0;text-align:left;margin-left:505.9pt;margin-top:1.8pt;width:127.7pt;height:28.75pt;z-index:251613184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inset="5.85pt,.7pt,5.85pt,.7pt">
              <w:txbxContent>
                <w:p w:rsidR="00A73DF4" w:rsidRPr="00F34077" w:rsidRDefault="00A73DF4" w:rsidP="00F34077">
                  <w:pPr>
                    <w:jc w:val="center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 w:rsidRPr="00F34077"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パレット</w:t>
                  </w:r>
                </w:p>
              </w:txbxContent>
            </v:textbox>
          </v:shape>
        </w:pict>
      </w:r>
    </w:p>
    <w:p w:rsidR="00A73DF4" w:rsidRDefault="00A73DF4" w:rsidP="005B1968">
      <w:pPr>
        <w:ind w:leftChars="311" w:left="31680"/>
        <w:rPr>
          <w:rFonts w:hAnsi="ＭＳ 明朝"/>
        </w:rPr>
      </w:pPr>
      <w:r>
        <w:rPr>
          <w:noProof/>
        </w:rPr>
        <w:pict>
          <v:rect id="_x0000_s1044" style="position:absolute;left:0;text-align:left;margin-left:526.6pt;margin-top:12.6pt;width:90.35pt;height:250.65pt;z-index:251612160" filled="f" strokecolor="red" strokeweight="2.25pt">
            <v:textbox inset="5.85pt,.7pt,5.85pt,.7pt"/>
          </v:rect>
        </w:pict>
      </w: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  <w:r>
        <w:rPr>
          <w:noProof/>
        </w:rPr>
        <w:pict>
          <v:shape id="_x0000_s1045" type="#_x0000_t202" style="position:absolute;left:0;text-align:left;margin-left:140.8pt;margin-top:9.55pt;width:299.6pt;height:77.25pt;z-index:251721728" fillcolor="#c0504d" strokecolor="#c0504d" strokeweight="10pt">
            <v:stroke linestyle="thinThin"/>
            <v:shadow color="#868686"/>
            <v:textbox style="mso-next-textbox:#_x0000_s1045" inset="5.85pt,.7pt,5.85pt,.7pt">
              <w:txbxContent>
                <w:p w:rsidR="00A73DF4" w:rsidRPr="002E7A54" w:rsidRDefault="00A73DF4" w:rsidP="002E7A54">
                  <w:pPr>
                    <w:spacing w:line="280" w:lineRule="exact"/>
                    <w:rPr>
                      <w:rFonts w:ascii="メイリオ" w:eastAsia="メイリオ" w:hAnsi="メイリオ" w:cs="メイリオ"/>
                      <w:color w:val="FFFFFF"/>
                      <w:sz w:val="22"/>
                      <w:szCs w:val="22"/>
                    </w:rPr>
                  </w:pPr>
                  <w:r w:rsidRPr="002E7A54">
                    <w:rPr>
                      <w:rFonts w:ascii="メイリオ" w:eastAsia="メイリオ" w:hAnsi="メイリオ" w:cs="メイリオ"/>
                      <w:color w:val="FFFFFF"/>
                      <w:sz w:val="22"/>
                      <w:szCs w:val="22"/>
                    </w:rPr>
                    <w:t>[</w:t>
                  </w:r>
                  <w:r w:rsidRPr="002E7A54">
                    <w:rPr>
                      <w:rFonts w:ascii="メイリオ" w:eastAsia="メイリオ" w:hAnsi="メイリオ" w:cs="メイリオ" w:hint="eastAsia"/>
                      <w:color w:val="FFFFFF"/>
                      <w:sz w:val="22"/>
                      <w:szCs w:val="22"/>
                    </w:rPr>
                    <w:t>注意</w:t>
                  </w:r>
                  <w:r w:rsidRPr="002E7A54">
                    <w:rPr>
                      <w:rFonts w:ascii="メイリオ" w:eastAsia="メイリオ" w:hAnsi="メイリオ" w:cs="メイリオ"/>
                      <w:color w:val="FFFFFF"/>
                      <w:sz w:val="22"/>
                      <w:szCs w:val="22"/>
                    </w:rPr>
                    <w:t>]</w:t>
                  </w:r>
                </w:p>
                <w:p w:rsidR="00A73DF4" w:rsidRPr="002E7A54" w:rsidRDefault="00A73DF4" w:rsidP="002E7A54">
                  <w:pPr>
                    <w:spacing w:line="280" w:lineRule="exact"/>
                    <w:rPr>
                      <w:rFonts w:ascii="メイリオ" w:eastAsia="メイリオ" w:hAnsi="メイリオ" w:cs="メイリオ"/>
                      <w:color w:val="FFFFFF"/>
                      <w:sz w:val="22"/>
                      <w:szCs w:val="22"/>
                    </w:rPr>
                  </w:pPr>
                  <w:r w:rsidRPr="002E7A54">
                    <w:rPr>
                      <w:rFonts w:ascii="メイリオ" w:eastAsia="メイリオ" w:hAnsi="メイリオ" w:cs="メイリオ" w:hint="eastAsia"/>
                      <w:color w:val="FFFFFF"/>
                      <w:sz w:val="22"/>
                      <w:szCs w:val="22"/>
                    </w:rPr>
                    <w:t>ワークフローライブラリで利用できる要素については、</w:t>
                  </w:r>
                </w:p>
                <w:p w:rsidR="00A73DF4" w:rsidRPr="002E7A54" w:rsidRDefault="00A73DF4" w:rsidP="002E7A54">
                  <w:pPr>
                    <w:spacing w:line="280" w:lineRule="exact"/>
                    <w:rPr>
                      <w:rFonts w:ascii="メイリオ" w:eastAsia="メイリオ" w:hAnsi="メイリオ" w:cs="メイリオ"/>
                      <w:color w:val="FFFFFF"/>
                      <w:sz w:val="22"/>
                      <w:szCs w:val="22"/>
                    </w:rPr>
                  </w:pPr>
                  <w:r w:rsidRPr="002E7A54">
                    <w:rPr>
                      <w:rFonts w:ascii="メイリオ" w:eastAsia="メイリオ" w:hAnsi="メイリオ" w:cs="メイリオ" w:hint="eastAsia"/>
                      <w:color w:val="FFFFFF"/>
                      <w:sz w:val="22"/>
                      <w:szCs w:val="22"/>
                    </w:rPr>
                    <w:t>ワークフローライブラリの解説書を参照。</w:t>
                  </w:r>
                </w:p>
              </w:txbxContent>
            </v:textbox>
          </v:shape>
        </w:pict>
      </w: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3B3989">
      <w:pPr>
        <w:pStyle w:val="Heading3"/>
        <w:rPr>
          <w:rFonts w:hAnsi="ＭＳ 明朝"/>
        </w:rPr>
      </w:pPr>
      <w:bookmarkStart w:id="16" w:name="_Toc399240720"/>
      <w:r>
        <w:rPr>
          <w:rFonts w:hAnsi="ＭＳ 明朝" w:hint="eastAsia"/>
        </w:rPr>
        <w:t>プールおよびレーンの設定</w:t>
      </w:r>
      <w:bookmarkEnd w:id="16"/>
    </w:p>
    <w:p w:rsidR="00A73DF4" w:rsidRDefault="00A73DF4" w:rsidP="006D0F86">
      <w:pPr>
        <w:pStyle w:val="NormalIndent"/>
      </w:pPr>
      <w:r>
        <w:rPr>
          <w:rFonts w:hint="eastAsia"/>
        </w:rPr>
        <w:t>まず、「プール」および「レーン」の要素を配置する。</w:t>
      </w:r>
    </w:p>
    <w:p w:rsidR="00A73DF4" w:rsidRDefault="00A73DF4" w:rsidP="006D0F86">
      <w:pPr>
        <w:pStyle w:val="NormalIndent"/>
      </w:pPr>
      <w:r>
        <w:rPr>
          <w:noProof/>
        </w:rPr>
        <w:pict>
          <v:shape id="_x0000_s1046" type="#_x0000_t75" style="position:absolute;left:0;text-align:left;margin-left:482.95pt;margin-top:5.25pt;width:282.95pt;height:215.9pt;z-index:251615232" stroked="t" strokecolor="#a5a5a5">
            <v:imagedata r:id="rId17" o:title=""/>
          </v:shape>
        </w:pict>
      </w:r>
      <w:r>
        <w:rPr>
          <w:noProof/>
        </w:rPr>
        <w:pict>
          <v:rect id="_x0000_s1047" style="position:absolute;left:0;text-align:left;margin-left:402.3pt;margin-top:122.5pt;width:64.6pt;height:40.25pt;z-index:251616256" filled="f" strokecolor="red" strokeweight="2.25pt">
            <v:textbox inset="5.85pt,.7pt,5.85pt,.7pt"/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329.6pt;margin-top:135.45pt;width:86.3pt;height:10.15pt;flip:x y;z-index:251618304" o:connectortype="straight" strokecolor="#76923c" strokeweight="1.5pt">
            <v:stroke dashstyle="1 1" startarrow="oval" endarrow="open"/>
            <v:textbox inset="5.85pt,.7pt,5.85pt,.7pt"/>
          </v:shape>
        </w:pict>
      </w:r>
      <w:r>
        <w:rPr>
          <w:noProof/>
        </w:rPr>
        <w:pict>
          <v:rect id="_x0000_s1049" style="position:absolute;left:0;text-align:left;margin-left:629.85pt;margin-top:263.8pt;width:143.3pt;height:36pt;z-index:251632640" filled="f" strokecolor="#76923c" strokeweight="2pt">
            <v:textbox inset="5.85pt,.7pt,5.85pt,.7pt"/>
          </v:rect>
        </w:pict>
      </w:r>
      <w:r>
        <w:rPr>
          <w:noProof/>
        </w:rPr>
        <w:pict>
          <v:shape id="_x0000_s1050" type="#_x0000_t75" style="position:absolute;left:0;text-align:left;margin-left:35.9pt;margin-top:5.25pt;width:443.4pt;height:307.05pt;z-index:251614208">
            <v:imagedata r:id="rId18" o:title=""/>
          </v:shape>
        </w:pict>
      </w: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  <w:r>
        <w:rPr>
          <w:noProof/>
        </w:rPr>
        <w:pict>
          <v:shapetype id="_x0000_t44" coordsize="21600,21600" o:spt="44" adj="-8280,24300,-1800,4050" path="m@0@1l@2@3nfem@2,l@2,21600nfem,l21600,r,21600l,21600ns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accentbar="t" textborder="f"/>
          </v:shapetype>
          <v:shape id="_x0000_s1051" type="#_x0000_t44" style="position:absolute;left:0;text-align:left;margin-left:601.55pt;margin-top:9.45pt;width:186.5pt;height:40.9pt;z-index:251715584;visibility:visible;v-text-anchor:middle" adj="-2253,16821,-695,4753,6937,-18088,6937,-18088" fillcolor="#fde9d9" strokecolor="#030">
            <v:stroke startarrow="oval"/>
            <v:shadow color="black" opacity="24903f" origin=",.5" offset="0,.55556mm"/>
            <v:textbox style="mso-next-textbox:#_x0000_s1051">
              <w:txbxContent>
                <w:p w:rsidR="00A73DF4" w:rsidRDefault="00A73DF4" w:rsidP="001520F7">
                  <w:pPr>
                    <w:pStyle w:val="NormalWeb"/>
                    <w:spacing w:before="0" w:beforeAutospacing="0" w:after="0" w:afterAutospacing="0"/>
                    <w:rPr>
                      <w:rFonts w:ascii="HGPｺﾞｼｯｸM" w:eastAsia="HGPｺﾞｼｯｸM" w:cs="Times New Roman"/>
                      <w:color w:val="000000"/>
                      <w:sz w:val="20"/>
                      <w:szCs w:val="20"/>
                    </w:rPr>
                  </w:pPr>
                  <w:r w:rsidRPr="00C10EB1">
                    <w:rPr>
                      <w:rFonts w:ascii="HGPｺﾞｼｯｸM" w:eastAsia="HGPｺﾞｼｯｸM" w:cs="Times New Roman"/>
                      <w:color w:val="000000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HGPｺﾞｼｯｸM" w:eastAsia="HGPｺﾞｼｯｸM" w:cs="Times New Roman" w:hint="eastAsia"/>
                      <w:color w:val="000000"/>
                      <w:sz w:val="20"/>
                      <w:szCs w:val="20"/>
                    </w:rPr>
                    <w:t>複数のレーンを縦に並べる場合は、</w:t>
                  </w:r>
                </w:p>
                <w:p w:rsidR="00A73DF4" w:rsidRPr="001520F7" w:rsidRDefault="00A73DF4" w:rsidP="005B1968">
                  <w:pPr>
                    <w:pStyle w:val="NormalWeb"/>
                    <w:spacing w:before="0" w:beforeAutospacing="0" w:after="0" w:afterAutospacing="0"/>
                    <w:ind w:firstLineChars="200" w:firstLine="31680"/>
                    <w:rPr>
                      <w:rFonts w:ascii="HGPｺﾞｼｯｸM" w:eastAsia="HGPｺﾞｼｯｸM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HGPｺﾞｼｯｸM" w:eastAsia="HGPｺﾞｼｯｸM" w:cs="Times New Roman" w:hint="eastAsia"/>
                      <w:color w:val="000000"/>
                      <w:sz w:val="20"/>
                      <w:szCs w:val="20"/>
                    </w:rPr>
                    <w:t>プール名の所にドラッグしてください。</w:t>
                  </w:r>
                </w:p>
              </w:txbxContent>
            </v:textbox>
            <o:callout v:ext="edit" minusy="t"/>
          </v:shape>
        </w:pict>
      </w:r>
    </w:p>
    <w:p w:rsidR="00A73DF4" w:rsidRDefault="00A73DF4" w:rsidP="006D0F86">
      <w:pPr>
        <w:pStyle w:val="NormalIndent"/>
      </w:pPr>
      <w:r>
        <w:rPr>
          <w:noProof/>
        </w:rPr>
        <w:pict>
          <v:shape id="_x0000_s1052" type="#_x0000_t75" style="position:absolute;left:0;text-align:left;margin-left:601.55pt;margin-top:6.55pt;width:24.75pt;height:24pt;z-index:251716608;visibility:visible">
            <v:imagedata r:id="rId19" o:title=""/>
          </v:shape>
        </w:pict>
      </w:r>
    </w:p>
    <w:p w:rsidR="00A73DF4" w:rsidRDefault="00A73DF4" w:rsidP="006D0F86">
      <w:pPr>
        <w:pStyle w:val="NormalIndent"/>
      </w:pPr>
      <w:r>
        <w:rPr>
          <w:noProof/>
        </w:rPr>
        <w:pict>
          <v:shape id="_x0000_s1053" type="#_x0000_t202" style="position:absolute;left:0;text-align:left;margin-left:131.45pt;margin-top:4.95pt;width:127.7pt;height:28.75pt;z-index:251617280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53" inset="5.85pt,.7pt,5.85pt,.7pt">
              <w:txbxContent>
                <w:p w:rsidR="00A73DF4" w:rsidRPr="00F34077" w:rsidRDefault="00A73DF4" w:rsidP="00A753FD">
                  <w:pPr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プール</w:t>
                  </w:r>
                </w:p>
              </w:txbxContent>
            </v:textbox>
          </v:shape>
        </w:pict>
      </w:r>
    </w:p>
    <w:p w:rsidR="00A73DF4" w:rsidRPr="005410F0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  <w:r>
        <w:rPr>
          <w:noProof/>
        </w:rPr>
        <w:pict>
          <v:shape id="_x0000_s1054" type="#_x0000_t32" style="position:absolute;left:0;text-align:left;margin-left:445.1pt;margin-top:3.7pt;width:135.1pt;height:51.75pt;flip:y;z-index:251619328" o:connectortype="straight" strokecolor="#76923c" strokeweight="1.5pt">
            <v:stroke dashstyle="1 1" startarrow="oval" endarrow="open"/>
            <v:textbox inset="5.85pt,.7pt,5.85pt,.7pt"/>
          </v:shape>
        </w:pict>
      </w:r>
    </w:p>
    <w:p w:rsidR="00A73DF4" w:rsidRDefault="00A73DF4" w:rsidP="006D0F86">
      <w:pPr>
        <w:pStyle w:val="NormalIndent"/>
      </w:pPr>
      <w:r>
        <w:rPr>
          <w:noProof/>
        </w:rPr>
        <w:pict>
          <v:shape id="_x0000_s1055" type="#_x0000_t202" style="position:absolute;left:0;text-align:left;margin-left:589.45pt;margin-top:3.75pt;width:127.7pt;height:28.75pt;z-index:251620352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55" inset="5.85pt,.7pt,5.85pt,.7pt">
              <w:txbxContent>
                <w:p w:rsidR="00A73DF4" w:rsidRPr="00F34077" w:rsidRDefault="00A73DF4" w:rsidP="00F34077">
                  <w:pPr>
                    <w:jc w:val="center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レーン</w:t>
                  </w:r>
                </w:p>
              </w:txbxContent>
            </v:textbox>
          </v:shape>
        </w:pict>
      </w: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  <w:r>
        <w:rPr>
          <w:noProof/>
        </w:rPr>
        <w:pict>
          <v:shape id="_x0000_s1056" type="#_x0000_t202" style="position:absolute;left:0;text-align:left;margin-left:540.75pt;margin-top:7.8pt;width:231.75pt;height:60.5pt;z-index:251719680" fillcolor="#c0504d" strokecolor="#c0504d" strokeweight="10pt">
            <v:stroke linestyle="thinThin"/>
            <v:shadow color="#868686"/>
            <v:textbox style="mso-next-textbox:#_x0000_s1056" inset="5.85pt,.7pt,5.85pt,.7pt">
              <w:txbxContent>
                <w:p w:rsidR="00A73DF4" w:rsidRPr="00030569" w:rsidRDefault="00A73DF4" w:rsidP="002F63A8">
                  <w:pPr>
                    <w:spacing w:line="240" w:lineRule="exact"/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</w:pPr>
                  <w:r w:rsidRPr="00030569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[</w:t>
                  </w:r>
                  <w:r w:rsidRPr="00030569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注意</w:t>
                  </w:r>
                  <w:r w:rsidRPr="00030569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]</w:t>
                  </w:r>
                </w:p>
                <w:p w:rsidR="00A73DF4" w:rsidRPr="00030569" w:rsidRDefault="00A73DF4" w:rsidP="002F63A8">
                  <w:pPr>
                    <w:spacing w:line="240" w:lineRule="exact"/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</w:pPr>
                  <w:r w:rsidRPr="007641AD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「</w:t>
                  </w:r>
                  <w:r w:rsidRPr="007641AD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Id:</w:t>
                  </w:r>
                  <w:r w:rsidRPr="007641AD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」にレーン</w:t>
                  </w:r>
                  <w:r w:rsidRPr="007641AD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ID</w:t>
                  </w:r>
                  <w:r w:rsidRPr="007641AD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、「</w:t>
                  </w:r>
                  <w:r w:rsidRPr="007641AD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Name</w:t>
                  </w:r>
                  <w:r w:rsidRPr="007641AD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：」に役割名</w:t>
                  </w:r>
                  <w:r w:rsidRPr="007641AD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/</w:t>
                  </w:r>
                  <w:r w:rsidRPr="007641AD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部署名などのレーン名を必ず設定すること。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75" style="position:absolute;left:0;text-align:left;margin-left:597.15pt;margin-top:6.5pt;width:172.6pt;height:153.85pt;z-index:251631616" stroked="t" strokecolor="#a5a5a5">
            <v:imagedata r:id="rId20" o:title=""/>
          </v:shape>
        </w:pict>
      </w: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  <w:r>
        <w:rPr>
          <w:noProof/>
        </w:rPr>
        <w:pict>
          <v:shape id="_x0000_s1058" type="#_x0000_t202" style="position:absolute;left:0;text-align:left;margin-left:657.45pt;margin-top:7.5pt;width:128pt;height:28.75pt;z-index:251710464" fillcolor="#eaf1dd" strokecolor="#9bbb59" strokeweight="5pt">
            <v:stroke linestyle="thickThin"/>
            <v:shadow color="#868686"/>
            <v:textbox inset="5.85pt,.7pt,5.85pt,.7pt">
              <w:txbxContent>
                <w:p w:rsidR="00A73DF4" w:rsidRPr="00445829" w:rsidRDefault="00A73DF4" w:rsidP="0040268A">
                  <w:pPr>
                    <w:spacing w:line="240" w:lineRule="exact"/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「レーン」のプロパティ</w:t>
                  </w:r>
                </w:p>
              </w:txbxContent>
            </v:textbox>
          </v:shape>
        </w:pict>
      </w: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  <w:r>
        <w:rPr>
          <w:noProof/>
        </w:rPr>
        <w:pict>
          <v:shape id="_x0000_s1059" type="#_x0000_t202" style="position:absolute;left:0;text-align:left;margin-left:118.25pt;margin-top:6.25pt;width:262.2pt;height:52.85pt;z-index:251677696" fillcolor="#c0504d" strokecolor="#c0504d" strokeweight="10pt">
            <v:stroke linestyle="thinThin"/>
            <v:shadow color="#868686"/>
            <v:textbox inset="5.85pt,.7pt,5.85pt,.7pt">
              <w:txbxContent>
                <w:p w:rsidR="00A73DF4" w:rsidRPr="00030569" w:rsidRDefault="00A73DF4" w:rsidP="002F63A8">
                  <w:pPr>
                    <w:spacing w:line="240" w:lineRule="exact"/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</w:pPr>
                  <w:r w:rsidRPr="00030569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[</w:t>
                  </w:r>
                  <w:r w:rsidRPr="00030569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注意</w:t>
                  </w:r>
                  <w:r w:rsidRPr="00030569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]</w:t>
                  </w:r>
                </w:p>
                <w:p w:rsidR="00A73DF4" w:rsidRDefault="00A73DF4" w:rsidP="002F63A8">
                  <w:pPr>
                    <w:spacing w:line="240" w:lineRule="exact"/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プールは、必ず１つだけ設定すること。</w:t>
                  </w:r>
                </w:p>
                <w:p w:rsidR="00A73DF4" w:rsidRPr="00030569" w:rsidRDefault="00A73DF4" w:rsidP="002F63A8">
                  <w:pPr>
                    <w:spacing w:line="240" w:lineRule="exact"/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レーンは、プール内に必ず１つ以上設定すること。</w:t>
                  </w:r>
                </w:p>
              </w:txbxContent>
            </v:textbox>
          </v:shape>
        </w:pict>
      </w: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12693"/>
      </w:tblGrid>
      <w:tr w:rsidR="00A73DF4" w:rsidRPr="002341F6" w:rsidTr="002341F6">
        <w:tc>
          <w:tcPr>
            <w:tcW w:w="2126" w:type="dxa"/>
            <w:shd w:val="clear" w:color="auto" w:fill="8DB3E2"/>
          </w:tcPr>
          <w:p w:rsidR="00A73DF4" w:rsidRPr="002341F6" w:rsidRDefault="00A73DF4" w:rsidP="00F34077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プール</w:t>
            </w:r>
          </w:p>
        </w:tc>
        <w:tc>
          <w:tcPr>
            <w:tcW w:w="12693" w:type="dxa"/>
          </w:tcPr>
          <w:p w:rsidR="00A73DF4" w:rsidRPr="002341F6" w:rsidRDefault="00A73DF4" w:rsidP="00F34077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  <w:r w:rsidRPr="002341F6">
              <w:rPr>
                <w:rFonts w:ascii="Arial" w:hAnsi="Arial" w:cs="Arial" w:hint="eastAsia"/>
                <w:color w:val="000000"/>
                <w:szCs w:val="20"/>
                <w:shd w:val="clear" w:color="auto" w:fill="FFFFFF"/>
              </w:rPr>
              <w:t>プールは、企業やビジネスロール（売り手、買い手、製造者）、部門といったワークフローの関係者</w:t>
            </w:r>
            <w:r>
              <w:rPr>
                <w:rFonts w:ascii="Arial" w:hAnsi="Arial" w:cs="Arial" w:hint="eastAsia"/>
                <w:color w:val="000000"/>
                <w:szCs w:val="20"/>
                <w:shd w:val="clear" w:color="auto" w:fill="FFFFFF"/>
              </w:rPr>
              <w:t>を表す。</w:t>
            </w:r>
          </w:p>
          <w:p w:rsidR="00A73DF4" w:rsidRPr="002341F6" w:rsidRDefault="00A73DF4" w:rsidP="002A613C">
            <w:pPr>
              <w:rPr>
                <w:rFonts w:ascii="Arial" w:hAnsi="Arial" w:cs="Arial"/>
                <w:color w:val="000000"/>
                <w:szCs w:val="20"/>
              </w:rPr>
            </w:pPr>
            <w:r w:rsidRPr="002341F6">
              <w:rPr>
                <w:rFonts w:ascii="Arial" w:hAnsi="Arial" w:cs="Arial" w:hint="eastAsia"/>
                <w:color w:val="000000"/>
                <w:szCs w:val="20"/>
              </w:rPr>
              <w:t>※プールは、プログラム上で</w:t>
            </w:r>
            <w:r>
              <w:rPr>
                <w:rFonts w:ascii="Arial" w:hAnsi="Arial" w:cs="Arial" w:hint="eastAsia"/>
                <w:color w:val="000000"/>
                <w:szCs w:val="20"/>
              </w:rPr>
              <w:t>は</w:t>
            </w:r>
            <w:r w:rsidRPr="002341F6">
              <w:rPr>
                <w:rFonts w:ascii="Arial" w:hAnsi="Arial" w:cs="Arial" w:hint="eastAsia"/>
                <w:color w:val="000000"/>
                <w:szCs w:val="20"/>
              </w:rPr>
              <w:t>利用されない</w:t>
            </w:r>
            <w:r>
              <w:rPr>
                <w:rFonts w:ascii="Arial" w:hAnsi="Arial" w:cs="Arial" w:hint="eastAsia"/>
                <w:color w:val="000000"/>
                <w:szCs w:val="20"/>
              </w:rPr>
              <w:t>要素であるため、</w:t>
            </w:r>
            <w:r w:rsidRPr="002341F6">
              <w:rPr>
                <w:rFonts w:ascii="Arial" w:hAnsi="Arial" w:cs="Arial" w:hint="eastAsia"/>
                <w:color w:val="000000"/>
                <w:szCs w:val="20"/>
              </w:rPr>
              <w:t>プロパティの設定は不要。</w:t>
            </w:r>
          </w:p>
          <w:p w:rsidR="00A73DF4" w:rsidRPr="002341F6" w:rsidRDefault="00A73DF4" w:rsidP="002A613C">
            <w:pPr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A73DF4" w:rsidRPr="002341F6" w:rsidTr="002341F6">
        <w:tc>
          <w:tcPr>
            <w:tcW w:w="2126" w:type="dxa"/>
            <w:shd w:val="clear" w:color="auto" w:fill="8DB3E2"/>
          </w:tcPr>
          <w:p w:rsidR="00A73DF4" w:rsidRPr="002341F6" w:rsidRDefault="00A73DF4" w:rsidP="00F34077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レーン</w:t>
            </w:r>
          </w:p>
        </w:tc>
        <w:tc>
          <w:tcPr>
            <w:tcW w:w="12693" w:type="dxa"/>
          </w:tcPr>
          <w:p w:rsidR="00A73DF4" w:rsidRPr="002341F6" w:rsidRDefault="00A73DF4" w:rsidP="006D6FC4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役割や部署などによって、</w:t>
            </w:r>
            <w:r w:rsidRPr="002341F6">
              <w:rPr>
                <w:rFonts w:hAnsi="ＭＳ 明朝" w:hint="eastAsia"/>
                <w:u w:val="single"/>
              </w:rPr>
              <w:t>プール内を分割する場合にレーンを使用</w:t>
            </w:r>
            <w:r>
              <w:rPr>
                <w:rFonts w:hAnsi="ＭＳ 明朝" w:hint="eastAsia"/>
              </w:rPr>
              <w:t>する</w:t>
            </w:r>
            <w:r w:rsidRPr="002341F6">
              <w:rPr>
                <w:rFonts w:hAnsi="ＭＳ 明朝" w:hint="eastAsia"/>
              </w:rPr>
              <w:t>。</w:t>
            </w:r>
          </w:p>
          <w:p w:rsidR="00A73DF4" w:rsidRPr="002341F6" w:rsidRDefault="00A73DF4" w:rsidP="00A753FD">
            <w:pPr>
              <w:rPr>
                <w:rFonts w:hAnsi="ＭＳ 明朝"/>
              </w:rPr>
            </w:pPr>
          </w:p>
          <w:p w:rsidR="00A73DF4" w:rsidRPr="002341F6" w:rsidRDefault="00A73DF4" w:rsidP="00A753FD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※レーン</w:t>
            </w:r>
            <w:r w:rsidRPr="002341F6">
              <w:rPr>
                <w:rFonts w:hAnsi="ＭＳ 明朝"/>
              </w:rPr>
              <w:t>ID</w:t>
            </w:r>
            <w:r w:rsidRPr="002341F6">
              <w:rPr>
                <w:rFonts w:hAnsi="ＭＳ 明朝" w:hint="eastAsia"/>
              </w:rPr>
              <w:t>は、プログラム上で</w:t>
            </w:r>
            <w:r w:rsidRPr="002341F6">
              <w:rPr>
                <w:rFonts w:hAnsi="ＭＳ 明朝" w:hint="eastAsia"/>
                <w:b/>
                <w:color w:val="0000FF"/>
              </w:rPr>
              <w:t>タスクに対するユーザ</w:t>
            </w:r>
            <w:r w:rsidRPr="002341F6">
              <w:rPr>
                <w:rFonts w:hAnsi="ＭＳ 明朝"/>
                <w:b/>
                <w:color w:val="0000FF"/>
              </w:rPr>
              <w:t>/</w:t>
            </w:r>
            <w:r w:rsidRPr="002341F6">
              <w:rPr>
                <w:rFonts w:hAnsi="ＭＳ 明朝" w:hint="eastAsia"/>
                <w:b/>
                <w:color w:val="0000FF"/>
              </w:rPr>
              <w:t>グループの割り当てをする際に指定する</w:t>
            </w:r>
            <w:r w:rsidRPr="002341F6">
              <w:rPr>
                <w:rFonts w:hAnsi="ＭＳ 明朝"/>
                <w:b/>
                <w:color w:val="0000FF"/>
              </w:rPr>
              <w:t>ID</w:t>
            </w:r>
            <w:r w:rsidRPr="002341F6">
              <w:rPr>
                <w:rFonts w:hAnsi="ＭＳ 明朝" w:hint="eastAsia"/>
              </w:rPr>
              <w:t>として利用</w:t>
            </w:r>
            <w:r>
              <w:rPr>
                <w:rFonts w:hAnsi="ＭＳ 明朝" w:hint="eastAsia"/>
              </w:rPr>
              <w:t>する</w:t>
            </w:r>
            <w:r w:rsidRPr="002341F6">
              <w:rPr>
                <w:rFonts w:hAnsi="ＭＳ 明朝" w:hint="eastAsia"/>
              </w:rPr>
              <w:t>。</w:t>
            </w:r>
          </w:p>
          <w:p w:rsidR="00A73DF4" w:rsidRPr="002341F6" w:rsidRDefault="00A73DF4" w:rsidP="00B46965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※レーンは、認可機能で管理するグループ（組織）と合せることも可能。（固有のグループ情報を設定することも可能。）</w:t>
            </w:r>
          </w:p>
        </w:tc>
      </w:tr>
    </w:tbl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Pr="002A613C" w:rsidRDefault="00A73DF4" w:rsidP="002A613C">
      <w:pPr>
        <w:pStyle w:val="Heading3"/>
        <w:numPr>
          <w:ilvl w:val="2"/>
          <w:numId w:val="17"/>
        </w:numPr>
        <w:rPr>
          <w:rFonts w:hAnsi="ＭＳ 明朝"/>
        </w:rPr>
      </w:pPr>
      <w:bookmarkStart w:id="17" w:name="_Toc399240721"/>
      <w:r>
        <w:rPr>
          <w:rFonts w:hAnsi="ＭＳ 明朝" w:hint="eastAsia"/>
        </w:rPr>
        <w:t>開始イベント</w:t>
      </w:r>
      <w:r w:rsidRPr="002A613C">
        <w:rPr>
          <w:rFonts w:hAnsi="ＭＳ 明朝" w:hint="eastAsia"/>
        </w:rPr>
        <w:t>の設定</w:t>
      </w:r>
      <w:bookmarkEnd w:id="17"/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  <w:r>
        <w:rPr>
          <w:rFonts w:hint="eastAsia"/>
        </w:rPr>
        <w:t>「開始イベント」は、ワークフローの開始位置を示す。</w:t>
      </w:r>
    </w:p>
    <w:p w:rsidR="00A73DF4" w:rsidRPr="0040268A" w:rsidRDefault="00A73DF4" w:rsidP="006D0F86">
      <w:pPr>
        <w:pStyle w:val="NormalIndent"/>
      </w:pPr>
      <w:r w:rsidRPr="0040268A">
        <w:rPr>
          <w:rFonts w:hint="eastAsia"/>
        </w:rPr>
        <w:t>１つのワークフロー定義に“必ず１つの開始イベント”を設定</w:t>
      </w:r>
      <w:r>
        <w:rPr>
          <w:rFonts w:hint="eastAsia"/>
        </w:rPr>
        <w:t>すること</w:t>
      </w:r>
      <w:r w:rsidRPr="0040268A">
        <w:rPr>
          <w:rFonts w:hint="eastAsia"/>
        </w:rPr>
        <w:t>。</w:t>
      </w: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  <w:r>
        <w:rPr>
          <w:noProof/>
        </w:rPr>
        <w:pict>
          <v:shape id="_x0000_s1060" type="#_x0000_t75" style="position:absolute;left:0;text-align:left;margin-left:63.65pt;margin-top:1.75pt;width:489.6pt;height:357.1pt;z-index:251621376">
            <v:imagedata r:id="rId21" o:title=""/>
          </v:shape>
        </w:pict>
      </w: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  <w:r>
        <w:rPr>
          <w:noProof/>
        </w:rPr>
        <w:pict>
          <v:rect id="_x0000_s1061" style="position:absolute;left:0;text-align:left;margin-left:480.4pt;margin-top:3.65pt;width:55.4pt;height:11.55pt;z-index:251622400" filled="f" strokecolor="red" strokeweight="2.25pt">
            <v:textbox inset="5.85pt,.7pt,5.85pt,.7pt"/>
          </v:rect>
        </w:pict>
      </w:r>
    </w:p>
    <w:p w:rsidR="00A73DF4" w:rsidRDefault="00A73DF4" w:rsidP="006D0F86">
      <w:pPr>
        <w:pStyle w:val="NormalIndent"/>
      </w:pPr>
      <w:r>
        <w:rPr>
          <w:noProof/>
        </w:rPr>
        <w:pict>
          <v:shape id="_x0000_s1062" type="#_x0000_t32" style="position:absolute;left:0;text-align:left;margin-left:237.25pt;margin-top:-.25pt;width:238.8pt;height:27.85pt;flip:x;z-index:251626496" o:connectortype="straight" strokecolor="#76923c" strokeweight="1.5pt">
            <v:stroke dashstyle="1 1" startarrow="oval" endarrow="open"/>
            <v:textbox inset="5.85pt,.7pt,5.85pt,.7pt"/>
          </v:shape>
        </w:pict>
      </w: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  <w:r>
        <w:rPr>
          <w:noProof/>
        </w:rPr>
        <w:pict>
          <v:shape id="_x0000_s1063" type="#_x0000_t202" style="position:absolute;left:0;text-align:left;margin-left:511.4pt;margin-top:4.5pt;width:196.55pt;height:47.45pt;z-index:251711488" fillcolor="#c0504d" strokecolor="#c0504d" strokeweight="10pt">
            <v:stroke linestyle="thinThin"/>
            <v:shadow color="#868686"/>
            <v:textbox inset="5.85pt,.7pt,5.85pt,.7pt">
              <w:txbxContent>
                <w:p w:rsidR="00A73DF4" w:rsidRPr="00030569" w:rsidRDefault="00A73DF4" w:rsidP="002F63A8">
                  <w:pPr>
                    <w:spacing w:line="240" w:lineRule="exact"/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</w:pPr>
                  <w:r w:rsidRPr="00030569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[</w:t>
                  </w:r>
                  <w:r w:rsidRPr="00030569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注意</w:t>
                  </w:r>
                  <w:r w:rsidRPr="00030569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]</w:t>
                  </w:r>
                </w:p>
                <w:p w:rsidR="00A73DF4" w:rsidRPr="00030569" w:rsidRDefault="00A73DF4" w:rsidP="002F63A8">
                  <w:pPr>
                    <w:spacing w:line="240" w:lineRule="exact"/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必ず「１つだけ」設定すること。</w:t>
                  </w:r>
                </w:p>
              </w:txbxContent>
            </v:textbox>
          </v:shape>
        </w:pict>
      </w: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  <w:r>
        <w:rPr>
          <w:noProof/>
        </w:rPr>
        <w:pict>
          <v:shape id="_x0000_s1064" type="#_x0000_t202" style="position:absolute;left:0;text-align:left;margin-left:172.9pt;margin-top:.4pt;width:225.75pt;height:29.45pt;z-index:251676672" fillcolor="#eaf1dd" strokecolor="#9bbb59" strokeweight="5pt">
            <v:stroke linestyle="thickThin"/>
            <v:shadow color="#868686"/>
            <v:textbox inset="5.85pt,.7pt,5.85pt,.7pt">
              <w:txbxContent>
                <w:p w:rsidR="00A73DF4" w:rsidRDefault="00A73DF4" w:rsidP="0040268A">
                  <w:pPr>
                    <w:spacing w:line="240" w:lineRule="exact"/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Name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プロパティ以下は、設定不要。</w:t>
                  </w:r>
                </w:p>
              </w:txbxContent>
            </v:textbox>
          </v:shape>
        </w:pict>
      </w: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6D0F86">
      <w:pPr>
        <w:pStyle w:val="NormalIndent"/>
      </w:pPr>
    </w:p>
    <w:p w:rsidR="00A73DF4" w:rsidRDefault="00A73DF4" w:rsidP="005730E5">
      <w:pPr>
        <w:pStyle w:val="NormalIndent"/>
      </w:pPr>
    </w:p>
    <w:p w:rsidR="00A73DF4" w:rsidRPr="002A613C" w:rsidRDefault="00A73DF4" w:rsidP="005730E5">
      <w:pPr>
        <w:pStyle w:val="Heading3"/>
        <w:numPr>
          <w:ilvl w:val="2"/>
          <w:numId w:val="17"/>
        </w:numPr>
        <w:rPr>
          <w:rFonts w:hAnsi="ＭＳ 明朝"/>
        </w:rPr>
      </w:pPr>
      <w:bookmarkStart w:id="18" w:name="_Toc399240722"/>
      <w:r>
        <w:rPr>
          <w:rFonts w:hAnsi="ＭＳ 明朝" w:hint="eastAsia"/>
        </w:rPr>
        <w:t>ユーザタスクの</w:t>
      </w:r>
      <w:r w:rsidRPr="002A613C">
        <w:rPr>
          <w:rFonts w:hAnsi="ＭＳ 明朝" w:hint="eastAsia"/>
        </w:rPr>
        <w:t>設定</w:t>
      </w:r>
      <w:bookmarkEnd w:id="18"/>
    </w:p>
    <w:p w:rsidR="00A73DF4" w:rsidRPr="00867C7A" w:rsidRDefault="00A73DF4" w:rsidP="005730E5">
      <w:pPr>
        <w:pStyle w:val="NormalIndent"/>
      </w:pPr>
    </w:p>
    <w:p w:rsidR="00A73DF4" w:rsidRDefault="00A73DF4" w:rsidP="00153C97">
      <w:pPr>
        <w:pStyle w:val="NormalIndent"/>
      </w:pPr>
      <w:r>
        <w:rPr>
          <w:rFonts w:hint="eastAsia"/>
        </w:rPr>
        <w:t>ワークフロー上の承認行為（承認</w:t>
      </w:r>
      <w:r>
        <w:t>/</w:t>
      </w:r>
      <w:r>
        <w:rPr>
          <w:rFonts w:hint="eastAsia"/>
        </w:rPr>
        <w:t>却下</w:t>
      </w:r>
      <w:r>
        <w:t>/</w:t>
      </w:r>
      <w:r>
        <w:rPr>
          <w:rFonts w:hint="eastAsia"/>
        </w:rPr>
        <w:t>差戻し</w:t>
      </w:r>
      <w:r>
        <w:t xml:space="preserve"> </w:t>
      </w:r>
      <w:r>
        <w:rPr>
          <w:rFonts w:hint="eastAsia"/>
        </w:rPr>
        <w:t>等）は、「ユーザタスク」という要素を使う。</w:t>
      </w:r>
    </w:p>
    <w:p w:rsidR="00A73DF4" w:rsidRDefault="00A73DF4" w:rsidP="005730E5">
      <w:pPr>
        <w:pStyle w:val="NormalIndent"/>
        <w:rPr>
          <w:color w:val="FF0000"/>
        </w:rPr>
      </w:pPr>
    </w:p>
    <w:p w:rsidR="00A73DF4" w:rsidRPr="005730E5" w:rsidRDefault="00A73DF4" w:rsidP="005730E5">
      <w:pPr>
        <w:pStyle w:val="NormalIndent"/>
        <w:rPr>
          <w:color w:val="FF0000"/>
        </w:rPr>
      </w:pPr>
      <w:r>
        <w:rPr>
          <w:noProof/>
        </w:rPr>
        <w:pict>
          <v:shape id="_x0000_s1065" type="#_x0000_t75" style="position:absolute;left:0;text-align:left;margin-left:337.85pt;margin-top:1.35pt;width:426.65pt;height:307.55pt;z-index:251602944">
            <v:imagedata r:id="rId22" o:title=""/>
          </v:shape>
        </w:pict>
      </w:r>
      <w:r>
        <w:rPr>
          <w:noProof/>
        </w:rPr>
        <w:pict>
          <v:shape id="_x0000_s1066" type="#_x0000_t75" style="position:absolute;left:0;text-align:left;margin-left:47.55pt;margin-top:1.35pt;width:262.45pt;height:212.1pt;z-index:251603968">
            <v:imagedata r:id="rId23" o:title=""/>
          </v:shape>
        </w:pict>
      </w:r>
    </w:p>
    <w:p w:rsidR="00A73DF4" w:rsidRDefault="00A73DF4" w:rsidP="005730E5">
      <w:pPr>
        <w:pStyle w:val="NormalIndent"/>
      </w:pPr>
    </w:p>
    <w:p w:rsidR="00A73DF4" w:rsidRDefault="00A73DF4" w:rsidP="005730E5">
      <w:pPr>
        <w:pStyle w:val="NormalIndent"/>
      </w:pPr>
    </w:p>
    <w:p w:rsidR="00A73DF4" w:rsidRDefault="00A73DF4" w:rsidP="005730E5">
      <w:pPr>
        <w:pStyle w:val="NormalIndent"/>
      </w:pPr>
      <w:r>
        <w:rPr>
          <w:noProof/>
        </w:rPr>
        <w:pict>
          <v:shape id="_x0000_s1067" type="#_x0000_t202" style="position:absolute;left:0;text-align:left;margin-left:168.85pt;margin-top:1.95pt;width:127.7pt;height:28.75pt;z-index:251625472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67" inset="5.85pt,.7pt,5.85pt,.7pt">
              <w:txbxContent>
                <w:p w:rsidR="00A73DF4" w:rsidRPr="00F34077" w:rsidRDefault="00A73DF4" w:rsidP="00867C7A">
                  <w:pPr>
                    <w:numPr>
                      <w:ilvl w:val="0"/>
                      <w:numId w:val="20"/>
                    </w:numPr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アイコンをクリック</w:t>
                  </w:r>
                </w:p>
              </w:txbxContent>
            </v:textbox>
          </v:shape>
        </w:pict>
      </w:r>
    </w:p>
    <w:p w:rsidR="00A73DF4" w:rsidRDefault="00A73DF4" w:rsidP="005730E5">
      <w:pPr>
        <w:pStyle w:val="NormalIndent"/>
      </w:pPr>
      <w:r>
        <w:rPr>
          <w:noProof/>
        </w:rPr>
        <w:pict>
          <v:rect id="_x0000_s1068" style="position:absolute;left:0;text-align:left;margin-left:145.75pt;margin-top:6.85pt;width:23.1pt;height:18.35pt;z-index:251623424" filled="f" strokecolor="red" strokeweight="2.25pt">
            <v:textbox inset="5.85pt,.7pt,5.85pt,.7pt"/>
          </v:rect>
        </w:pict>
      </w:r>
    </w:p>
    <w:p w:rsidR="00A73DF4" w:rsidRDefault="00A73DF4" w:rsidP="005730E5">
      <w:pPr>
        <w:pStyle w:val="NormalIndent"/>
      </w:pPr>
    </w:p>
    <w:p w:rsidR="00A73DF4" w:rsidRDefault="00A73DF4" w:rsidP="005730E5">
      <w:pPr>
        <w:pStyle w:val="NormalIndent"/>
      </w:pPr>
    </w:p>
    <w:p w:rsidR="00A73DF4" w:rsidRDefault="00A73DF4" w:rsidP="005730E5">
      <w:pPr>
        <w:pStyle w:val="NormalIndent"/>
      </w:pPr>
    </w:p>
    <w:p w:rsidR="00A73DF4" w:rsidRDefault="00A73DF4" w:rsidP="005730E5">
      <w:pPr>
        <w:pStyle w:val="NormalIndent"/>
      </w:pPr>
    </w:p>
    <w:p w:rsidR="00A73DF4" w:rsidRDefault="00A73DF4" w:rsidP="005730E5">
      <w:pPr>
        <w:pStyle w:val="NormalIndent"/>
      </w:pPr>
    </w:p>
    <w:p w:rsidR="00A73DF4" w:rsidRDefault="00A73DF4" w:rsidP="005730E5">
      <w:pPr>
        <w:pStyle w:val="NormalIndent"/>
      </w:pPr>
      <w:r>
        <w:rPr>
          <w:noProof/>
        </w:rPr>
        <w:pict>
          <v:shape id="_x0000_s1069" type="#_x0000_t202" style="position:absolute;left:0;text-align:left;margin-left:486.3pt;margin-top:.7pt;width:193.6pt;height:28.75pt;z-index:251628544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69" inset="5.85pt,.7pt,5.85pt,.7pt">
              <w:txbxContent>
                <w:p w:rsidR="00A73DF4" w:rsidRPr="00F34077" w:rsidRDefault="00A73DF4" w:rsidP="00705FFD">
                  <w:pPr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③「ユーザタスク」が追加される</w:t>
                  </w:r>
                </w:p>
              </w:txbxContent>
            </v:textbox>
          </v:shape>
        </w:pict>
      </w:r>
    </w:p>
    <w:p w:rsidR="00A73DF4" w:rsidRDefault="00A73DF4" w:rsidP="005730E5">
      <w:pPr>
        <w:pStyle w:val="NormalIndent"/>
      </w:pPr>
    </w:p>
    <w:p w:rsidR="00A73DF4" w:rsidRDefault="00A73DF4" w:rsidP="005730E5">
      <w:pPr>
        <w:pStyle w:val="NormalIndent"/>
      </w:pPr>
    </w:p>
    <w:p w:rsidR="00A73DF4" w:rsidRDefault="00A73DF4" w:rsidP="005730E5">
      <w:pPr>
        <w:pStyle w:val="NormalIndent"/>
      </w:pPr>
    </w:p>
    <w:p w:rsidR="00A73DF4" w:rsidRDefault="00A73DF4" w:rsidP="005730E5">
      <w:pPr>
        <w:pStyle w:val="NormalIndent"/>
      </w:pPr>
      <w:r>
        <w:rPr>
          <w:noProof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70" type="#_x0000_t105" style="position:absolute;left:0;text-align:left;margin-left:255.15pt;margin-top:7.25pt;width:121.8pt;height:28.85pt;rotation:-1936733fd;z-index:251629568" fillcolor="#95b3d7" strokecolor="#95b3d7" strokeweight="1pt">
            <v:fill color2="#dbe5f1" angle="-45" focus="-50%" type="gradient"/>
            <v:shadow on="t" type="perspective" color="#243f60" opacity=".5" offset="1pt" offset2="-3pt"/>
            <v:textbox inset="5.85pt,.7pt,5.85pt,.7pt"/>
          </v:shape>
        </w:pict>
      </w:r>
    </w:p>
    <w:p w:rsidR="00A73DF4" w:rsidRDefault="00A73DF4" w:rsidP="005730E5">
      <w:pPr>
        <w:pStyle w:val="NormalIndent"/>
      </w:pPr>
    </w:p>
    <w:p w:rsidR="00A73DF4" w:rsidRDefault="00A73DF4" w:rsidP="005730E5">
      <w:pPr>
        <w:pStyle w:val="NormalIndent"/>
      </w:pPr>
    </w:p>
    <w:p w:rsidR="00A73DF4" w:rsidRDefault="00A73DF4" w:rsidP="005730E5">
      <w:pPr>
        <w:pStyle w:val="NormalIndent"/>
      </w:pPr>
    </w:p>
    <w:p w:rsidR="00A73DF4" w:rsidRDefault="00A73DF4" w:rsidP="005730E5">
      <w:pPr>
        <w:pStyle w:val="NormalIndent"/>
      </w:pPr>
    </w:p>
    <w:p w:rsidR="00A73DF4" w:rsidRDefault="00A73DF4" w:rsidP="005730E5">
      <w:pPr>
        <w:pStyle w:val="NormalIndent"/>
      </w:pPr>
      <w:r>
        <w:rPr>
          <w:noProof/>
        </w:rPr>
        <w:pict>
          <v:rect id="_x0000_s1071" style="position:absolute;left:0;text-align:left;margin-left:158.9pt;margin-top:4.5pt;width:106.2pt;height:18.35pt;z-index:251624448" filled="f" strokecolor="red" strokeweight="2.25pt">
            <v:textbox inset="5.85pt,.7pt,5.85pt,.7pt"/>
          </v:rect>
        </w:pict>
      </w:r>
    </w:p>
    <w:p w:rsidR="00A73DF4" w:rsidRDefault="00A73DF4" w:rsidP="005730E5">
      <w:pPr>
        <w:pStyle w:val="NormalIndent"/>
      </w:pPr>
    </w:p>
    <w:p w:rsidR="00A73DF4" w:rsidRDefault="00A73DF4" w:rsidP="005730E5">
      <w:pPr>
        <w:pStyle w:val="NormalIndent"/>
      </w:pPr>
      <w:r>
        <w:rPr>
          <w:noProof/>
        </w:rPr>
        <w:pict>
          <v:shape id="_x0000_s1072" type="#_x0000_t202" style="position:absolute;left:0;text-align:left;margin-left:151pt;margin-top:1.15pt;width:127.7pt;height:28.75pt;z-index:251627520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72" inset="5.85pt,.7pt,5.85pt,.7pt">
              <w:txbxContent>
                <w:p w:rsidR="00A73DF4" w:rsidRPr="00F34077" w:rsidRDefault="00A73DF4" w:rsidP="00867C7A">
                  <w:pPr>
                    <w:numPr>
                      <w:ilvl w:val="0"/>
                      <w:numId w:val="20"/>
                    </w:numPr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 w:rsidRPr="00867C7A"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  <w:t>User Task</w:t>
                  </w:r>
                  <w:r w:rsidRPr="00867C7A"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を選択</w:t>
                  </w:r>
                </w:p>
              </w:txbxContent>
            </v:textbox>
          </v:shape>
        </w:pict>
      </w:r>
    </w:p>
    <w:p w:rsidR="00A73DF4" w:rsidRDefault="00A73DF4" w:rsidP="005730E5">
      <w:pPr>
        <w:pStyle w:val="NormalIndent"/>
      </w:pPr>
      <w:r>
        <w:rPr>
          <w:noProof/>
        </w:rPr>
        <w:pict>
          <v:rect id="_x0000_s1073" style="position:absolute;left:0;text-align:left;margin-left:380.1pt;margin-top:4.4pt;width:242.1pt;height:34.9pt;z-index:251630592" filled="f" strokecolor="#76923c" strokeweight="2pt">
            <v:textbox inset="5.85pt,.7pt,5.85pt,.7pt"/>
          </v:rect>
        </w:pict>
      </w:r>
    </w:p>
    <w:p w:rsidR="00A73DF4" w:rsidRDefault="00A73DF4" w:rsidP="005730E5">
      <w:pPr>
        <w:pStyle w:val="NormalIndent"/>
      </w:pPr>
    </w:p>
    <w:p w:rsidR="00A73DF4" w:rsidRDefault="00A73DF4" w:rsidP="005730E5">
      <w:pPr>
        <w:pStyle w:val="NormalIndent"/>
      </w:pPr>
    </w:p>
    <w:p w:rsidR="00A73DF4" w:rsidRDefault="00A73DF4" w:rsidP="005730E5">
      <w:pPr>
        <w:pStyle w:val="NormalIndent"/>
      </w:pPr>
    </w:p>
    <w:p w:rsidR="00A73DF4" w:rsidRDefault="00A73DF4" w:rsidP="005730E5">
      <w:pPr>
        <w:pStyle w:val="NormalIndent"/>
      </w:pPr>
    </w:p>
    <w:p w:rsidR="00A73DF4" w:rsidRDefault="00A73DF4" w:rsidP="005730E5">
      <w:pPr>
        <w:pStyle w:val="NormalIndent"/>
      </w:pPr>
    </w:p>
    <w:p w:rsidR="00A73DF4" w:rsidRDefault="00A73DF4" w:rsidP="005730E5">
      <w:pPr>
        <w:pStyle w:val="NormalIndent"/>
      </w:pPr>
    </w:p>
    <w:p w:rsidR="00A73DF4" w:rsidRDefault="00A73DF4" w:rsidP="005730E5">
      <w:pPr>
        <w:pStyle w:val="NormalIndent"/>
      </w:pPr>
    </w:p>
    <w:p w:rsidR="00A73DF4" w:rsidRPr="00153C97" w:rsidRDefault="00A73DF4" w:rsidP="005730E5">
      <w:pPr>
        <w:pStyle w:val="NormalIndent"/>
      </w:pPr>
    </w:p>
    <w:p w:rsidR="00A73DF4" w:rsidRDefault="00A73DF4" w:rsidP="00740DBF">
      <w:pPr>
        <w:pStyle w:val="NormalIndent"/>
      </w:pPr>
    </w:p>
    <w:tbl>
      <w:tblPr>
        <w:tblW w:w="1481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12693"/>
      </w:tblGrid>
      <w:tr w:rsidR="00A73DF4" w:rsidRPr="002341F6" w:rsidTr="002341F6">
        <w:tc>
          <w:tcPr>
            <w:tcW w:w="2126" w:type="dxa"/>
            <w:shd w:val="clear" w:color="auto" w:fill="8DB3E2"/>
          </w:tcPr>
          <w:p w:rsidR="00A73DF4" w:rsidRPr="002341F6" w:rsidRDefault="00A73DF4" w:rsidP="007869A5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タスク</w:t>
            </w:r>
            <w:r w:rsidRPr="002341F6">
              <w:rPr>
                <w:rFonts w:hAnsi="ＭＳ 明朝"/>
              </w:rPr>
              <w:t>ID</w:t>
            </w:r>
          </w:p>
        </w:tc>
        <w:tc>
          <w:tcPr>
            <w:tcW w:w="12693" w:type="dxa"/>
          </w:tcPr>
          <w:p w:rsidR="00A73DF4" w:rsidRPr="002341F6" w:rsidRDefault="00A73DF4" w:rsidP="007869A5">
            <w:pPr>
              <w:rPr>
                <w:rFonts w:hAnsi="ＭＳ 明朝" w:cs="Arial"/>
                <w:color w:val="000000"/>
                <w:szCs w:val="20"/>
                <w:shd w:val="clear" w:color="auto" w:fill="FFFFFF"/>
              </w:rPr>
            </w:pP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「</w:t>
            </w:r>
            <w:r w:rsidRPr="002341F6">
              <w:rPr>
                <w:rFonts w:hAnsi="ＭＳ 明朝" w:cs="Arial"/>
                <w:color w:val="000000"/>
                <w:szCs w:val="20"/>
                <w:shd w:val="clear" w:color="auto" w:fill="FFFFFF"/>
              </w:rPr>
              <w:t>Id:</w:t>
            </w: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」にタスク</w:t>
            </w:r>
            <w:r w:rsidRPr="002341F6">
              <w:rPr>
                <w:rFonts w:hAnsi="ＭＳ 明朝" w:cs="Arial"/>
                <w:color w:val="000000"/>
                <w:szCs w:val="20"/>
                <w:shd w:val="clear" w:color="auto" w:fill="FFFFFF"/>
              </w:rPr>
              <w:t>ID</w:t>
            </w: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を設定</w:t>
            </w:r>
            <w:r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すること</w:t>
            </w: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。</w:t>
            </w:r>
          </w:p>
          <w:p w:rsidR="00A73DF4" w:rsidRPr="004C4111" w:rsidRDefault="00A73DF4" w:rsidP="007869A5">
            <w:pPr>
              <w:rPr>
                <w:rFonts w:hAnsi="ＭＳ 明朝"/>
              </w:rPr>
            </w:pPr>
          </w:p>
          <w:p w:rsidR="00A73DF4" w:rsidRPr="002341F6" w:rsidRDefault="00A73DF4" w:rsidP="004C4111">
            <w:pPr>
              <w:rPr>
                <w:rFonts w:hAnsi="ＭＳ 明朝"/>
              </w:rPr>
            </w:pPr>
            <w:r>
              <w:rPr>
                <w:rFonts w:hAnsi="ＭＳ 明朝" w:hint="eastAsia"/>
              </w:rPr>
              <w:t>※</w:t>
            </w:r>
            <w:r w:rsidRPr="002341F6">
              <w:rPr>
                <w:rFonts w:hAnsi="ＭＳ 明朝" w:hint="eastAsia"/>
              </w:rPr>
              <w:t>タスク</w:t>
            </w:r>
            <w:r w:rsidRPr="002341F6">
              <w:rPr>
                <w:rFonts w:hAnsi="ＭＳ 明朝"/>
              </w:rPr>
              <w:t>ID</w:t>
            </w:r>
            <w:r w:rsidRPr="002341F6">
              <w:rPr>
                <w:rFonts w:hAnsi="ＭＳ 明朝" w:hint="eastAsia"/>
              </w:rPr>
              <w:t>は、プログラム上で</w:t>
            </w:r>
            <w:r w:rsidRPr="002341F6">
              <w:rPr>
                <w:rFonts w:hAnsi="ＭＳ 明朝" w:hint="eastAsia"/>
                <w:b/>
                <w:color w:val="0000FF"/>
              </w:rPr>
              <w:t>タスクに対するユーザ</w:t>
            </w:r>
            <w:r>
              <w:rPr>
                <w:rFonts w:hAnsi="ＭＳ 明朝"/>
                <w:b/>
                <w:color w:val="0000FF"/>
              </w:rPr>
              <w:t>/</w:t>
            </w:r>
            <w:r>
              <w:rPr>
                <w:rFonts w:hAnsi="ＭＳ 明朝" w:hint="eastAsia"/>
                <w:b/>
                <w:color w:val="0000FF"/>
              </w:rPr>
              <w:t>グループ</w:t>
            </w:r>
            <w:r w:rsidRPr="002341F6">
              <w:rPr>
                <w:rFonts w:hAnsi="ＭＳ 明朝" w:hint="eastAsia"/>
                <w:b/>
                <w:color w:val="0000FF"/>
              </w:rPr>
              <w:t>の割り当てをする際に指定する</w:t>
            </w:r>
            <w:r w:rsidRPr="002341F6">
              <w:rPr>
                <w:rFonts w:hAnsi="ＭＳ 明朝"/>
                <w:b/>
                <w:color w:val="0000FF"/>
              </w:rPr>
              <w:t>ID</w:t>
            </w:r>
            <w:r w:rsidRPr="002341F6">
              <w:rPr>
                <w:rFonts w:hAnsi="ＭＳ 明朝" w:hint="eastAsia"/>
              </w:rPr>
              <w:t>として利用</w:t>
            </w:r>
            <w:r>
              <w:rPr>
                <w:rFonts w:hAnsi="ＭＳ 明朝" w:hint="eastAsia"/>
              </w:rPr>
              <w:t>する</w:t>
            </w:r>
            <w:r w:rsidRPr="002341F6">
              <w:rPr>
                <w:rFonts w:hAnsi="ＭＳ 明朝" w:hint="eastAsia"/>
              </w:rPr>
              <w:t>。</w:t>
            </w:r>
          </w:p>
        </w:tc>
      </w:tr>
      <w:tr w:rsidR="00A73DF4" w:rsidRPr="002341F6" w:rsidTr="002341F6">
        <w:tc>
          <w:tcPr>
            <w:tcW w:w="2126" w:type="dxa"/>
            <w:shd w:val="clear" w:color="auto" w:fill="8DB3E2"/>
          </w:tcPr>
          <w:p w:rsidR="00A73DF4" w:rsidRPr="002341F6" w:rsidRDefault="00A73DF4" w:rsidP="007869A5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タスク名</w:t>
            </w:r>
          </w:p>
        </w:tc>
        <w:tc>
          <w:tcPr>
            <w:tcW w:w="12693" w:type="dxa"/>
          </w:tcPr>
          <w:p w:rsidR="00A73DF4" w:rsidRPr="002341F6" w:rsidRDefault="00A73DF4" w:rsidP="007869A5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「</w:t>
            </w:r>
            <w:r w:rsidRPr="002341F6">
              <w:rPr>
                <w:rFonts w:hAnsi="ＭＳ 明朝"/>
              </w:rPr>
              <w:t>Name:</w:t>
            </w:r>
            <w:r w:rsidRPr="002341F6">
              <w:rPr>
                <w:rFonts w:hAnsi="ＭＳ 明朝" w:hint="eastAsia"/>
              </w:rPr>
              <w:t>」に適切なタスク名を設定</w:t>
            </w:r>
            <w:r>
              <w:rPr>
                <w:rFonts w:hAnsi="ＭＳ 明朝" w:hint="eastAsia"/>
              </w:rPr>
              <w:t>すること</w:t>
            </w:r>
            <w:r w:rsidRPr="002341F6">
              <w:rPr>
                <w:rFonts w:hAnsi="ＭＳ 明朝" w:hint="eastAsia"/>
              </w:rPr>
              <w:t>。</w:t>
            </w:r>
          </w:p>
          <w:p w:rsidR="00A73DF4" w:rsidRPr="002341F6" w:rsidRDefault="00A73DF4" w:rsidP="0010444B">
            <w:pPr>
              <w:rPr>
                <w:rFonts w:hAnsi="ＭＳ 明朝"/>
              </w:rPr>
            </w:pPr>
          </w:p>
        </w:tc>
      </w:tr>
    </w:tbl>
    <w:p w:rsidR="00A73DF4" w:rsidRDefault="00A73DF4" w:rsidP="005730E5">
      <w:pPr>
        <w:pStyle w:val="NormalIndent"/>
      </w:pPr>
    </w:p>
    <w:p w:rsidR="00A73DF4" w:rsidRDefault="00A73DF4" w:rsidP="005730E5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  <w:r>
        <w:rPr>
          <w:rFonts w:hint="eastAsia"/>
        </w:rPr>
        <w:t>■「下書き保存」の扱いについて</w:t>
      </w:r>
    </w:p>
    <w:p w:rsidR="00A73DF4" w:rsidRPr="00D94CBB" w:rsidRDefault="00A73DF4" w:rsidP="00007122">
      <w:pPr>
        <w:pStyle w:val="NormalIndent"/>
      </w:pPr>
    </w:p>
    <w:p w:rsidR="00A73DF4" w:rsidRDefault="00A73DF4" w:rsidP="00007122">
      <w:pPr>
        <w:pStyle w:val="NormalIndent"/>
      </w:pPr>
      <w:r>
        <w:rPr>
          <w:rFonts w:hint="eastAsia"/>
        </w:rPr>
        <w:t>申請データの「下書き保存」は、言葉のとおり、“未申請の状態”。</w:t>
      </w:r>
    </w:p>
    <w:p w:rsidR="00A73DF4" w:rsidRPr="007641AD" w:rsidRDefault="00A73DF4" w:rsidP="007641AD">
      <w:pPr>
        <w:pStyle w:val="NormalIndent"/>
        <w:rPr>
          <w:b/>
          <w:color w:val="C00000"/>
          <w:u w:val="single"/>
        </w:rPr>
      </w:pPr>
      <w:r>
        <w:t>Nablarch</w:t>
      </w:r>
      <w:r>
        <w:rPr>
          <w:rFonts w:hint="eastAsia"/>
        </w:rPr>
        <w:t>ワークフローライブラリでは、</w:t>
      </w:r>
      <w:r w:rsidRPr="007641AD">
        <w:rPr>
          <w:rFonts w:hint="eastAsia"/>
          <w:b/>
          <w:color w:val="C00000"/>
          <w:u w:val="single"/>
        </w:rPr>
        <w:t>「下書き保存の状態は、ワークフローの開始前」と捉え、ワークフロー定義に記述しない</w:t>
      </w:r>
      <w:r>
        <w:rPr>
          <w:rFonts w:hint="eastAsia"/>
          <w:b/>
          <w:color w:val="C00000"/>
          <w:u w:val="single"/>
        </w:rPr>
        <w:t>。</w:t>
      </w:r>
    </w:p>
    <w:p w:rsidR="00A73DF4" w:rsidRPr="007641AD" w:rsidRDefault="00A73DF4" w:rsidP="00007122">
      <w:pPr>
        <w:pStyle w:val="NormalIndent"/>
      </w:pPr>
    </w:p>
    <w:p w:rsidR="00A73DF4" w:rsidRPr="00D13E55" w:rsidRDefault="00A73DF4" w:rsidP="00007122">
      <w:pPr>
        <w:pStyle w:val="NormalIndent"/>
      </w:pPr>
      <w:r>
        <w:rPr>
          <w:rFonts w:hint="eastAsia"/>
        </w:rPr>
        <w:t>＜ワークフロー定義に記述しない理由＞</w:t>
      </w:r>
    </w:p>
    <w:p w:rsidR="00A73DF4" w:rsidRDefault="00A73DF4" w:rsidP="00007122">
      <w:pPr>
        <w:pStyle w:val="NormalIndent"/>
      </w:pPr>
      <w:r>
        <w:t>BPMN2.0</w:t>
      </w:r>
      <w:r>
        <w:rPr>
          <w:rFonts w:hint="eastAsia"/>
        </w:rPr>
        <w:t>の記法を用いて、以下のように「下書き保存」からワークフローを描くことができるが、</w:t>
      </w:r>
    </w:p>
    <w:p w:rsidR="00A73DF4" w:rsidRDefault="00A73DF4" w:rsidP="00CF455B">
      <w:pPr>
        <w:pStyle w:val="NormalIndent"/>
      </w:pPr>
      <w:r>
        <w:rPr>
          <w:rFonts w:hint="eastAsia"/>
        </w:rPr>
        <w:t>「下書き後に申請情報を削除する場合、ワークフロー</w:t>
      </w:r>
      <w:r>
        <w:t>API</w:t>
      </w:r>
      <w:r>
        <w:rPr>
          <w:rFonts w:hint="eastAsia"/>
        </w:rPr>
        <w:t>側の情報も整合を取らなければならない」など、アプリケーションの実装が煩雑になるため。</w:t>
      </w: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  <w:r>
        <w:rPr>
          <w:noProof/>
        </w:rPr>
        <w:pict>
          <v:shape id="_x0000_s1074" type="#_x0000_t75" style="position:absolute;left:0;text-align:left;margin-left:70.15pt;margin-top:3.05pt;width:639.25pt;height:286.7pt;z-index:251587584">
            <v:imagedata r:id="rId24" o:title=""/>
          </v:shape>
        </w:pict>
      </w: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  <w:r>
        <w:rPr>
          <w:noProof/>
        </w:rPr>
        <w:pict>
          <v:shape id="_x0000_s1075" type="#_x0000_t32" style="position:absolute;left:0;text-align:left;margin-left:148.85pt;margin-top:3.65pt;width:199.1pt;height:108.95pt;flip:y;z-index:251709440" o:connectortype="straight" strokecolor="red" strokeweight="2.25pt">
            <v:textbox inset="5.85pt,.7pt,5.85pt,.7pt"/>
          </v:shape>
        </w:pict>
      </w:r>
      <w:r>
        <w:rPr>
          <w:noProof/>
        </w:rPr>
        <w:pict>
          <v:shape id="_x0000_s1076" type="#_x0000_t32" style="position:absolute;left:0;text-align:left;margin-left:148.85pt;margin-top:3.65pt;width:199.1pt;height:108.95pt;z-index:251708416" o:connectortype="straight" strokecolor="red" strokeweight="2.25pt">
            <v:textbox inset="5.85pt,.7pt,5.85pt,.7pt"/>
          </v:shape>
        </w:pict>
      </w:r>
      <w:r>
        <w:rPr>
          <w:noProof/>
        </w:rPr>
        <w:pict>
          <v:rect id="_x0000_s1077" style="position:absolute;left:0;text-align:left;margin-left:148.85pt;margin-top:3.65pt;width:199.1pt;height:108.95pt;z-index:251588608" fillcolor="#f2dbdb" strokecolor="red" strokeweight="1.5pt">
            <v:fill opacity="27525f"/>
            <v:stroke dashstyle="1 1" endcap="round"/>
            <v:textbox inset="5.85pt,.7pt,5.85pt,.7pt"/>
          </v:rect>
        </w:pict>
      </w: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  <w:r>
        <w:rPr>
          <w:noProof/>
        </w:rPr>
        <w:pict>
          <v:shape id="_x0000_s1078" type="#_x0000_t202" style="position:absolute;left:0;text-align:left;margin-left:143.85pt;margin-top:8.9pt;width:204.1pt;height:56.75pt;z-index:251720704" fillcolor="#c0504d" strokecolor="#c0504d" strokeweight="10pt">
            <v:stroke linestyle="thinThin"/>
            <v:shadow color="#868686"/>
            <v:textbox inset="5.85pt,.7pt,5.85pt,.7pt">
              <w:txbxContent>
                <w:p w:rsidR="00A73DF4" w:rsidRPr="00030569" w:rsidRDefault="00A73DF4" w:rsidP="007641AD">
                  <w:pPr>
                    <w:spacing w:line="240" w:lineRule="exact"/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</w:pPr>
                  <w:r w:rsidRPr="00030569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[</w:t>
                  </w:r>
                  <w:r w:rsidRPr="00030569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注意</w:t>
                  </w:r>
                  <w:r w:rsidRPr="00030569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]</w:t>
                  </w:r>
                </w:p>
                <w:p w:rsidR="00A73DF4" w:rsidRPr="00030569" w:rsidRDefault="00A73DF4" w:rsidP="007641AD">
                  <w:pPr>
                    <w:spacing w:line="240" w:lineRule="exact"/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</w:pPr>
                  <w:r w:rsidRPr="007641AD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下書き保存後からワークフローを開始するような記述</w:t>
                  </w:r>
                  <w:r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を</w:t>
                  </w:r>
                  <w:r w:rsidRPr="007641AD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しないこと</w:t>
                  </w:r>
                  <w:r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。</w:t>
                  </w:r>
                </w:p>
              </w:txbxContent>
            </v:textbox>
          </v:shape>
        </w:pict>
      </w: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Default="00A73DF4" w:rsidP="00007122">
      <w:pPr>
        <w:pStyle w:val="NormalIndent"/>
      </w:pPr>
    </w:p>
    <w:p w:rsidR="00A73DF4" w:rsidRPr="00007122" w:rsidRDefault="00A73DF4" w:rsidP="005730E5">
      <w:pPr>
        <w:pStyle w:val="NormalIndent"/>
      </w:pPr>
    </w:p>
    <w:p w:rsidR="00A73DF4" w:rsidRPr="002A613C" w:rsidRDefault="00A73DF4" w:rsidP="00215376">
      <w:pPr>
        <w:pStyle w:val="Heading3"/>
        <w:numPr>
          <w:ilvl w:val="2"/>
          <w:numId w:val="17"/>
        </w:numPr>
        <w:rPr>
          <w:rFonts w:hAnsi="ＭＳ 明朝"/>
        </w:rPr>
      </w:pPr>
      <w:r>
        <w:rPr>
          <w:rFonts w:hAnsi="ＭＳ 明朝"/>
        </w:rPr>
        <w:br w:type="page"/>
      </w:r>
      <w:bookmarkStart w:id="19" w:name="_Toc399240723"/>
      <w:r>
        <w:rPr>
          <w:rFonts w:hAnsi="ＭＳ 明朝" w:hint="eastAsia"/>
        </w:rPr>
        <w:t>ゲートウェイの</w:t>
      </w:r>
      <w:r w:rsidRPr="002A613C">
        <w:rPr>
          <w:rFonts w:hAnsi="ＭＳ 明朝" w:hint="eastAsia"/>
        </w:rPr>
        <w:t>設定</w:t>
      </w:r>
      <w:bookmarkEnd w:id="19"/>
    </w:p>
    <w:p w:rsidR="00A73DF4" w:rsidRPr="00867C7A" w:rsidRDefault="00A73DF4" w:rsidP="00215376">
      <w:pPr>
        <w:pStyle w:val="NormalIndent"/>
      </w:pPr>
    </w:p>
    <w:p w:rsidR="00A73DF4" w:rsidRDefault="00A73DF4" w:rsidP="00215376">
      <w:pPr>
        <w:pStyle w:val="NormalIndent"/>
      </w:pPr>
      <w:r>
        <w:rPr>
          <w:rFonts w:hint="eastAsia"/>
        </w:rPr>
        <w:t>「ユーザタスク」の実行後に承認</w:t>
      </w:r>
      <w:r>
        <w:t>/</w:t>
      </w:r>
      <w:r>
        <w:rPr>
          <w:rFonts w:hint="eastAsia"/>
        </w:rPr>
        <w:t>却下などの判定結果に応じてフローが分岐する場合は、「ゲートウェイ」という要素を使う。</w:t>
      </w:r>
    </w:p>
    <w:p w:rsidR="00A73DF4" w:rsidRDefault="00A73DF4" w:rsidP="00215376">
      <w:pPr>
        <w:pStyle w:val="NormalIndent"/>
        <w:rPr>
          <w:color w:val="FF0000"/>
        </w:rPr>
      </w:pPr>
    </w:p>
    <w:p w:rsidR="00A73DF4" w:rsidRPr="00E10D5B" w:rsidRDefault="00A73DF4" w:rsidP="00215376">
      <w:pPr>
        <w:pStyle w:val="NormalIndent"/>
        <w:rPr>
          <w:color w:val="FF0000"/>
        </w:rPr>
      </w:pPr>
    </w:p>
    <w:p w:rsidR="00A73DF4" w:rsidRDefault="00A73DF4" w:rsidP="00215376">
      <w:pPr>
        <w:pStyle w:val="NormalIndent"/>
      </w:pPr>
      <w:r>
        <w:rPr>
          <w:noProof/>
        </w:rPr>
        <w:pict>
          <v:shape id="_x0000_s1079" type="#_x0000_t75" style="position:absolute;left:0;text-align:left;margin-left:70.9pt;margin-top:2.25pt;width:266.95pt;height:112.1pt;z-index:251601920">
            <v:imagedata r:id="rId25" o:title=""/>
          </v:shape>
        </w:pict>
      </w:r>
    </w:p>
    <w:p w:rsidR="00A73DF4" w:rsidRDefault="00A73DF4" w:rsidP="00215376">
      <w:pPr>
        <w:pStyle w:val="NormalIndent"/>
      </w:pPr>
      <w:r>
        <w:rPr>
          <w:noProof/>
        </w:rPr>
        <w:pict>
          <v:shape id="_x0000_s1080" type="#_x0000_t202" style="position:absolute;left:0;text-align:left;margin-left:219.7pt;margin-top:4.4pt;width:127.7pt;height:28.75pt;z-index:251635712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80" inset="5.85pt,.7pt,5.85pt,.7pt">
              <w:txbxContent>
                <w:p w:rsidR="00A73DF4" w:rsidRPr="00F34077" w:rsidRDefault="00A73DF4" w:rsidP="004E75E6">
                  <w:pPr>
                    <w:numPr>
                      <w:ilvl w:val="0"/>
                      <w:numId w:val="22"/>
                    </w:numPr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アイコンをクリック</w:t>
                  </w:r>
                </w:p>
              </w:txbxContent>
            </v:textbox>
          </v:shape>
        </w:pict>
      </w: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  <w:r>
        <w:rPr>
          <w:noProof/>
        </w:rPr>
        <w:pict>
          <v:rect id="_x0000_s1081" style="position:absolute;left:0;text-align:left;margin-left:198.7pt;margin-top:7.35pt;width:23.1pt;height:18.35pt;z-index:251633664" filled="f" strokecolor="red" strokeweight="2.25pt">
            <v:textbox inset="5.85pt,.7pt,5.85pt,.7pt"/>
          </v:rect>
        </w:pict>
      </w: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  <w:r>
        <w:rPr>
          <w:noProof/>
        </w:rPr>
        <w:pict>
          <v:shape id="_x0000_s1082" type="#_x0000_t105" style="position:absolute;left:0;text-align:left;margin-left:337.7pt;margin-top:1.35pt;width:234.6pt;height:41.1pt;rotation:570435fd;z-index:251638784" adj="14722,,8963" fillcolor="#95b3d7" strokecolor="#95b3d7" strokeweight="1pt">
            <v:fill color2="#dbe5f1" angle="-45" focus="-50%" type="gradient"/>
            <v:shadow on="t" type="perspective" color="#243f60" opacity=".5" offset="1pt" offset2="-3pt"/>
            <v:textbox inset="5.85pt,.7pt,5.85pt,.7pt"/>
          </v:shape>
        </w:pict>
      </w:r>
    </w:p>
    <w:p w:rsidR="00A73DF4" w:rsidRDefault="00A73DF4" w:rsidP="00215376">
      <w:pPr>
        <w:pStyle w:val="NormalIndent"/>
      </w:pPr>
      <w:r>
        <w:rPr>
          <w:noProof/>
        </w:rPr>
        <w:pict>
          <v:rect id="_x0000_s1083" style="position:absolute;left:0;text-align:left;margin-left:218pt;margin-top:8.6pt;width:106.2pt;height:18.35pt;z-index:251634688" filled="f" strokecolor="red" strokeweight="2.25pt">
            <v:textbox inset="5.85pt,.7pt,5.85pt,.7pt"/>
          </v:rect>
        </w:pict>
      </w: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  <w:r>
        <w:rPr>
          <w:noProof/>
        </w:rPr>
        <w:pict>
          <v:shape id="_x0000_s1084" type="#_x0000_t75" style="position:absolute;left:0;text-align:left;margin-left:355.95pt;margin-top:6.95pt;width:388pt;height:286.85pt;z-index:251600896" stroked="t" strokecolor="#bfbfbf">
            <v:imagedata r:id="rId26" o:title=""/>
          </v:shape>
        </w:pict>
      </w: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  <w:r>
        <w:rPr>
          <w:noProof/>
        </w:rPr>
        <w:pict>
          <v:shape id="_x0000_s1085" type="#_x0000_t202" style="position:absolute;left:0;text-align:left;margin-left:207.15pt;margin-top:5.8pt;width:177.25pt;height:28.75pt;z-index:251636736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85" inset="5.85pt,.7pt,5.85pt,.7pt">
              <w:txbxContent>
                <w:p w:rsidR="00A73DF4" w:rsidRPr="00F34077" w:rsidRDefault="00A73DF4" w:rsidP="0063343D">
                  <w:pPr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②</w:t>
                  </w:r>
                  <w:r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  <w:t>Exc lusive Gateway</w:t>
                  </w: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を選択</w:t>
                  </w:r>
                </w:p>
              </w:txbxContent>
            </v:textbox>
          </v:shape>
        </w:pict>
      </w: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  <w:r>
        <w:rPr>
          <w:noProof/>
        </w:rPr>
        <w:pict>
          <v:shape id="_x0000_s1086" type="#_x0000_t202" style="position:absolute;left:0;text-align:left;margin-left:70.9pt;margin-top:4.7pt;width:274.4pt;height:92.35pt;z-index:251659264" fillcolor="#c0504d" strokecolor="#c0504d" strokeweight="10pt">
            <v:stroke linestyle="thinThin"/>
            <v:shadow color="#868686"/>
            <v:textbox inset="5.85pt,.7pt,5.85pt,.7pt">
              <w:txbxContent>
                <w:p w:rsidR="00A73DF4" w:rsidRPr="00030569" w:rsidRDefault="00A73DF4" w:rsidP="00030569">
                  <w:pPr>
                    <w:spacing w:line="240" w:lineRule="exact"/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</w:pPr>
                  <w:r w:rsidRPr="00030569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[</w:t>
                  </w:r>
                  <w:r w:rsidRPr="00030569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注意</w:t>
                  </w:r>
                  <w:r w:rsidRPr="00030569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]</w:t>
                  </w:r>
                </w:p>
                <w:p w:rsidR="00A73DF4" w:rsidRDefault="00A73DF4" w:rsidP="00030569">
                  <w:pPr>
                    <w:spacing w:line="240" w:lineRule="exact"/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Nablarch</w:t>
                  </w:r>
                  <w:r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ワークフローライブラリで使用できるゲートウェイは</w:t>
                  </w:r>
                </w:p>
                <w:p w:rsidR="00A73DF4" w:rsidRDefault="00A73DF4" w:rsidP="00030569">
                  <w:pPr>
                    <w:spacing w:line="240" w:lineRule="exact"/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「</w:t>
                  </w:r>
                  <w:r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Exclusive Gateway</w:t>
                  </w:r>
                  <w:r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（</w:t>
                  </w:r>
                  <w:r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XOR</w:t>
                  </w:r>
                  <w:r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ゲートウェイ）」のみ。</w:t>
                  </w:r>
                </w:p>
                <w:p w:rsidR="00A73DF4" w:rsidRDefault="00A73DF4" w:rsidP="00030569">
                  <w:pPr>
                    <w:spacing w:line="240" w:lineRule="exact"/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</w:pPr>
                </w:p>
                <w:p w:rsidR="00A73DF4" w:rsidRPr="00030569" w:rsidRDefault="00A73DF4" w:rsidP="00030569">
                  <w:pPr>
                    <w:spacing w:line="240" w:lineRule="exact"/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その他のゲートウェイは、ワークフロー</w:t>
                  </w:r>
                  <w:r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API</w:t>
                  </w:r>
                  <w:r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側が対応していない。</w:t>
                  </w:r>
                </w:p>
              </w:txbxContent>
            </v:textbox>
          </v:shape>
        </w:pict>
      </w: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  <w:r>
        <w:rPr>
          <w:noProof/>
        </w:rPr>
        <w:pict>
          <v:shape id="_x0000_s1087" type="#_x0000_t202" style="position:absolute;left:0;text-align:left;margin-left:587.35pt;margin-top:5.9pt;width:193.6pt;height:28.75pt;z-index:251637760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87" inset="5.85pt,.7pt,5.85pt,.7pt">
              <w:txbxContent>
                <w:p w:rsidR="00A73DF4" w:rsidRPr="00F34077" w:rsidRDefault="00A73DF4" w:rsidP="0025657C">
                  <w:pPr>
                    <w:jc w:val="righ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③</w:t>
                  </w:r>
                  <w:r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  <w:t>XOR</w:t>
                  </w: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ゲートウェイが追加される</w:t>
                  </w:r>
                </w:p>
              </w:txbxContent>
            </v:textbox>
          </v:shape>
        </w:pict>
      </w: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  <w:r>
        <w:rPr>
          <w:noProof/>
        </w:rPr>
        <w:pict>
          <v:rect id="_x0000_s1088" style="position:absolute;left:0;text-align:left;margin-left:408.65pt;margin-top:3.25pt;width:242.1pt;height:49.6pt;z-index:251639808" filled="f" strokecolor="#76923c" strokeweight="2pt">
            <v:textbox inset="5.85pt,.7pt,5.85pt,.7pt"/>
          </v:rect>
        </w:pict>
      </w: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  <w:r>
        <w:rPr>
          <w:noProof/>
        </w:rPr>
        <w:pict>
          <v:shape id="_x0000_s1089" type="#_x0000_t202" style="position:absolute;left:0;text-align:left;margin-left:501.7pt;margin-top:5.4pt;width:225.75pt;height:29.45pt;z-index:251712512" fillcolor="#eaf1dd" strokecolor="#9bbb59" strokeweight="5pt">
            <v:stroke linestyle="thickThin"/>
            <v:shadow color="#868686"/>
            <v:textbox inset="5.85pt,.7pt,5.85pt,.7pt">
              <w:txbxContent>
                <w:p w:rsidR="00A73DF4" w:rsidRDefault="00A73DF4" w:rsidP="007A581A">
                  <w:pPr>
                    <w:spacing w:line="240" w:lineRule="exact"/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Name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プロパティ以下は、設定不要。</w:t>
                  </w:r>
                </w:p>
              </w:txbxContent>
            </v:textbox>
          </v:shape>
        </w:pict>
      </w: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Pr="002A613C" w:rsidRDefault="00A73DF4" w:rsidP="00F113FF">
      <w:pPr>
        <w:pStyle w:val="Heading3"/>
        <w:numPr>
          <w:ilvl w:val="2"/>
          <w:numId w:val="17"/>
        </w:numPr>
        <w:rPr>
          <w:rFonts w:hAnsi="ＭＳ 明朝"/>
        </w:rPr>
      </w:pPr>
      <w:bookmarkStart w:id="20" w:name="_Toc399240724"/>
      <w:r>
        <w:rPr>
          <w:rFonts w:hAnsi="ＭＳ 明朝" w:hint="eastAsia"/>
        </w:rPr>
        <w:t>シーケンスフローの</w:t>
      </w:r>
      <w:r w:rsidRPr="002A613C">
        <w:rPr>
          <w:rFonts w:hAnsi="ＭＳ 明朝" w:hint="eastAsia"/>
        </w:rPr>
        <w:t>設定</w:t>
      </w:r>
      <w:bookmarkEnd w:id="20"/>
    </w:p>
    <w:p w:rsidR="00A73DF4" w:rsidRPr="00867C7A" w:rsidRDefault="00A73DF4" w:rsidP="00F113FF">
      <w:pPr>
        <w:pStyle w:val="NormalIndent"/>
      </w:pPr>
    </w:p>
    <w:p w:rsidR="00A73DF4" w:rsidRDefault="00A73DF4" w:rsidP="00F113FF">
      <w:pPr>
        <w:pStyle w:val="NormalIndent"/>
      </w:pPr>
      <w:r>
        <w:rPr>
          <w:rFonts w:hint="eastAsia"/>
        </w:rPr>
        <w:t>ゲートウェイ通過後の分岐は、「シーケンスフロー」の要素を複数設定することで表現する。</w:t>
      </w:r>
    </w:p>
    <w:p w:rsidR="00A73DF4" w:rsidRPr="009B6C86" w:rsidRDefault="00A73DF4" w:rsidP="00F113FF">
      <w:pPr>
        <w:pStyle w:val="NormalIndent"/>
      </w:pPr>
      <w:r w:rsidRPr="009B6C86">
        <w:rPr>
          <w:rFonts w:hint="eastAsia"/>
        </w:rPr>
        <w:t>例えば、確認行為の結果、</w:t>
      </w:r>
      <w:r w:rsidRPr="009B6C86">
        <w:t>[</w:t>
      </w:r>
      <w:r w:rsidRPr="009B6C86">
        <w:rPr>
          <w:rFonts w:hint="eastAsia"/>
        </w:rPr>
        <w:t>却下</w:t>
      </w:r>
      <w:r w:rsidRPr="009B6C86">
        <w:t>]</w:t>
      </w:r>
      <w:r w:rsidRPr="009B6C86">
        <w:rPr>
          <w:rFonts w:hint="eastAsia"/>
        </w:rPr>
        <w:t>と判定された場合、申請自体が却下で終了となるため、以下のようにフローを描く。</w:t>
      </w:r>
    </w:p>
    <w:p w:rsidR="00A73DF4" w:rsidRDefault="00A73DF4" w:rsidP="00F113FF">
      <w:pPr>
        <w:pStyle w:val="NormalIndent"/>
      </w:pPr>
      <w:r>
        <w:rPr>
          <w:noProof/>
        </w:rPr>
        <w:pict>
          <v:shape id="_x0000_s1090" type="#_x0000_t75" style="position:absolute;left:0;text-align:left;margin-left:72.2pt;margin-top:6.3pt;width:357.95pt;height:131.4pt;z-index:251599872">
            <v:imagedata r:id="rId27" o:title=""/>
          </v:shape>
        </w:pict>
      </w: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  <w:r>
        <w:rPr>
          <w:noProof/>
        </w:rPr>
        <w:pict>
          <v:shape id="_x0000_s1091" type="#_x0000_t105" style="position:absolute;left:0;text-align:left;margin-left:408.85pt;margin-top:5.85pt;width:218pt;height:41.1pt;rotation:-512183fd;z-index:251645952" adj="14722,,8963" fillcolor="#95b3d7" strokecolor="#95b3d7" strokeweight="1pt">
            <v:fill color2="#dbe5f1" angle="-45" focus="-50%" type="gradient"/>
            <v:shadow on="t" type="perspective" color="#243f60" opacity=".5" offset="1pt" offset2="-3pt"/>
            <v:textbox inset="5.85pt,.7pt,5.85pt,.7pt"/>
          </v:shape>
        </w:pict>
      </w: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  <w:r>
        <w:rPr>
          <w:noProof/>
        </w:rPr>
        <w:pict>
          <v:shape id="_x0000_s1092" type="#_x0000_t75" style="position:absolute;left:0;text-align:left;margin-left:436.95pt;margin-top:9.1pt;width:335.55pt;height:211.65pt;z-index:251598848" stroked="t" strokecolor="#bfbfbf">
            <v:imagedata r:id="rId28" o:title=""/>
          </v:shape>
        </w:pict>
      </w:r>
    </w:p>
    <w:p w:rsidR="00A73DF4" w:rsidRDefault="00A73DF4" w:rsidP="00F113FF">
      <w:pPr>
        <w:pStyle w:val="NormalIndent"/>
      </w:pPr>
      <w:r>
        <w:rPr>
          <w:noProof/>
        </w:rPr>
        <w:pict>
          <v:shape id="_x0000_s1093" type="#_x0000_t202" style="position:absolute;left:0;text-align:left;margin-left:293.75pt;margin-top:5.05pt;width:127.7pt;height:28.75pt;z-index:251642880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93" inset="5.85pt,.7pt,5.85pt,.7pt">
              <w:txbxContent>
                <w:p w:rsidR="00A73DF4" w:rsidRPr="00F34077" w:rsidRDefault="00A73DF4" w:rsidP="000C5976">
                  <w:pPr>
                    <w:numPr>
                      <w:ilvl w:val="0"/>
                      <w:numId w:val="23"/>
                    </w:numPr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アイコンをクリック</w:t>
                  </w:r>
                </w:p>
              </w:txbxContent>
            </v:textbox>
          </v:shape>
        </w:pict>
      </w: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  <w:r>
        <w:rPr>
          <w:noProof/>
        </w:rPr>
        <w:pict>
          <v:rect id="_x0000_s1094" style="position:absolute;left:0;text-align:left;margin-left:274.6pt;margin-top:1pt;width:23.1pt;height:18.35pt;z-index:251640832" filled="f" strokecolor="red" strokeweight="2.25pt">
            <v:textbox inset="5.85pt,.7pt,5.85pt,.7pt"/>
          </v:rect>
        </w:pict>
      </w:r>
    </w:p>
    <w:p w:rsidR="00A73DF4" w:rsidRDefault="00A73DF4" w:rsidP="00F113FF">
      <w:pPr>
        <w:pStyle w:val="NormalIndent"/>
      </w:pPr>
      <w:r>
        <w:rPr>
          <w:noProof/>
        </w:rPr>
        <w:pict>
          <v:rect id="_x0000_s1095" style="position:absolute;left:0;text-align:left;margin-left:302.65pt;margin-top:3.85pt;width:106.2pt;height:18.35pt;z-index:251641856" filled="f" strokecolor="red" strokeweight="2.25pt">
            <v:textbox inset="5.85pt,.7pt,5.85pt,.7pt"/>
          </v:rect>
        </w:pict>
      </w: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  <w:r>
        <w:rPr>
          <w:noProof/>
        </w:rPr>
        <w:pict>
          <v:shape id="_x0000_s1096" type="#_x0000_t202" style="position:absolute;left:0;text-align:left;margin-left:567.6pt;margin-top:.45pt;width:204.45pt;height:28.75pt;z-index:251644928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96" inset="5.85pt,.7pt,5.85pt,.7pt">
              <w:txbxContent>
                <w:p w:rsidR="00A73DF4" w:rsidRPr="00F34077" w:rsidRDefault="00A73DF4" w:rsidP="007613EA">
                  <w:pPr>
                    <w:jc w:val="righ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③シーケンスフローが追加される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7" type="#_x0000_t202" style="position:absolute;left:0;text-align:left;margin-left:286.75pt;margin-top:9.55pt;width:177.25pt;height:28.75pt;z-index:251643904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97" inset="5.85pt,.7pt,5.85pt,.7pt">
              <w:txbxContent>
                <w:p w:rsidR="00A73DF4" w:rsidRPr="00F34077" w:rsidRDefault="00A73DF4" w:rsidP="00F113FF">
                  <w:pPr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②</w:t>
                  </w:r>
                  <w:r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  <w:t>End Event</w:t>
                  </w: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を選択</w:t>
                  </w:r>
                </w:p>
              </w:txbxContent>
            </v:textbox>
          </v:shape>
        </w:pict>
      </w: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  <w:r>
        <w:rPr>
          <w:noProof/>
        </w:rPr>
        <w:pict>
          <v:rect id="_x0000_s1098" style="position:absolute;left:0;text-align:left;margin-left:475.1pt;margin-top:1.15pt;width:242.1pt;height:36.45pt;z-index:251646976" filled="f" strokecolor="#76923c" strokeweight="2pt">
            <v:textbox inset="5.85pt,.7pt,5.85pt,.7pt"/>
          </v:rect>
        </w:pict>
      </w: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7613EA">
      <w:pPr>
        <w:pStyle w:val="NormalIndent"/>
      </w:pPr>
    </w:p>
    <w:tbl>
      <w:tblPr>
        <w:tblW w:w="1481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12693"/>
      </w:tblGrid>
      <w:tr w:rsidR="00A73DF4" w:rsidRPr="002341F6" w:rsidTr="002341F6">
        <w:tc>
          <w:tcPr>
            <w:tcW w:w="2126" w:type="dxa"/>
            <w:shd w:val="clear" w:color="auto" w:fill="8DB3E2"/>
          </w:tcPr>
          <w:p w:rsidR="00A73DF4" w:rsidRPr="002341F6" w:rsidRDefault="00A73DF4" w:rsidP="007869A5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シーケンスフロー名</w:t>
            </w:r>
          </w:p>
        </w:tc>
        <w:tc>
          <w:tcPr>
            <w:tcW w:w="12693" w:type="dxa"/>
          </w:tcPr>
          <w:p w:rsidR="00A73DF4" w:rsidRPr="002341F6" w:rsidRDefault="00A73DF4" w:rsidP="007869A5">
            <w:pPr>
              <w:rPr>
                <w:rFonts w:hAnsi="ＭＳ 明朝" w:cs="Arial"/>
                <w:color w:val="000000"/>
                <w:szCs w:val="20"/>
                <w:shd w:val="clear" w:color="auto" w:fill="FFFFFF"/>
              </w:rPr>
            </w:pP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「</w:t>
            </w:r>
            <w:r w:rsidRPr="002341F6">
              <w:rPr>
                <w:rFonts w:hAnsi="ＭＳ 明朝" w:cs="Arial"/>
                <w:color w:val="000000"/>
                <w:szCs w:val="20"/>
                <w:shd w:val="clear" w:color="auto" w:fill="FFFFFF"/>
              </w:rPr>
              <w:t>Name:</w:t>
            </w: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」に承認</w:t>
            </w:r>
            <w:r w:rsidRPr="002341F6">
              <w:rPr>
                <w:rFonts w:hAnsi="ＭＳ 明朝" w:cs="Arial"/>
                <w:color w:val="000000"/>
                <w:szCs w:val="20"/>
                <w:shd w:val="clear" w:color="auto" w:fill="FFFFFF"/>
              </w:rPr>
              <w:t>/</w:t>
            </w: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却下等の適切な名前を設定</w:t>
            </w:r>
            <w:r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すること</w:t>
            </w: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。</w:t>
            </w:r>
          </w:p>
          <w:p w:rsidR="00A73DF4" w:rsidRPr="002341F6" w:rsidRDefault="00A73DF4" w:rsidP="007613EA">
            <w:pPr>
              <w:rPr>
                <w:rFonts w:hAnsi="ＭＳ 明朝"/>
              </w:rPr>
            </w:pPr>
          </w:p>
        </w:tc>
      </w:tr>
      <w:tr w:rsidR="00A73DF4" w:rsidRPr="002341F6" w:rsidTr="002341F6">
        <w:tc>
          <w:tcPr>
            <w:tcW w:w="2126" w:type="dxa"/>
            <w:shd w:val="clear" w:color="auto" w:fill="8DB3E2"/>
          </w:tcPr>
          <w:p w:rsidR="00A73DF4" w:rsidRPr="002341F6" w:rsidRDefault="00A73DF4" w:rsidP="007869A5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進行条件</w:t>
            </w:r>
          </w:p>
        </w:tc>
        <w:tc>
          <w:tcPr>
            <w:tcW w:w="12693" w:type="dxa"/>
          </w:tcPr>
          <w:p w:rsidR="00A73DF4" w:rsidRPr="002341F6" w:rsidRDefault="00A73DF4" w:rsidP="007869A5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「</w:t>
            </w:r>
            <w:r w:rsidRPr="002341F6">
              <w:rPr>
                <w:rFonts w:hAnsi="ＭＳ 明朝"/>
              </w:rPr>
              <w:t>Condition:</w:t>
            </w:r>
            <w:r w:rsidRPr="002341F6">
              <w:rPr>
                <w:rFonts w:hAnsi="ＭＳ 明朝" w:hint="eastAsia"/>
              </w:rPr>
              <w:t>」にこのシーケンスフローへの進行条件を設定</w:t>
            </w:r>
            <w:r>
              <w:rPr>
                <w:rFonts w:hAnsi="ＭＳ 明朝" w:hint="eastAsia"/>
              </w:rPr>
              <w:t>すること</w:t>
            </w:r>
            <w:r w:rsidRPr="002341F6">
              <w:rPr>
                <w:rFonts w:hAnsi="ＭＳ 明朝" w:hint="eastAsia"/>
              </w:rPr>
              <w:t>。</w:t>
            </w:r>
          </w:p>
          <w:p w:rsidR="00A73DF4" w:rsidRPr="002341F6" w:rsidRDefault="00A73DF4" w:rsidP="007613EA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例えば、</w:t>
            </w:r>
            <w:r w:rsidRPr="002341F6">
              <w:rPr>
                <w:rFonts w:hAnsi="ＭＳ 明朝"/>
              </w:rPr>
              <w:t>eq(condition,1)</w:t>
            </w:r>
            <w:r w:rsidRPr="002341F6">
              <w:rPr>
                <w:rFonts w:hAnsi="ＭＳ 明朝" w:hint="eastAsia"/>
              </w:rPr>
              <w:t>という記述は、</w:t>
            </w:r>
            <w:r w:rsidRPr="002341F6">
              <w:rPr>
                <w:rFonts w:hAnsi="ＭＳ 明朝"/>
              </w:rPr>
              <w:t>condition</w:t>
            </w:r>
            <w:r w:rsidRPr="002341F6">
              <w:rPr>
                <w:rFonts w:hAnsi="ＭＳ 明朝" w:hint="eastAsia"/>
              </w:rPr>
              <w:t>という変数に</w:t>
            </w:r>
            <w:r w:rsidRPr="002341F6">
              <w:rPr>
                <w:rFonts w:hAnsi="ＭＳ 明朝"/>
              </w:rPr>
              <w:t>1</w:t>
            </w:r>
            <w:r w:rsidRPr="002341F6">
              <w:rPr>
                <w:rFonts w:hAnsi="ＭＳ 明朝" w:hint="eastAsia"/>
              </w:rPr>
              <w:t>がセットされていた場合に、このシーケンスフローへ進むという制御がワークフロー</w:t>
            </w:r>
            <w:r>
              <w:rPr>
                <w:rFonts w:hAnsi="ＭＳ 明朝"/>
              </w:rPr>
              <w:t>API</w:t>
            </w:r>
            <w:r w:rsidRPr="002341F6">
              <w:rPr>
                <w:rFonts w:hAnsi="ＭＳ 明朝" w:hint="eastAsia"/>
              </w:rPr>
              <w:t>によって</w:t>
            </w:r>
            <w:r>
              <w:rPr>
                <w:rFonts w:hAnsi="ＭＳ 明朝" w:hint="eastAsia"/>
              </w:rPr>
              <w:t>行なわれる。</w:t>
            </w:r>
          </w:p>
          <w:p w:rsidR="00A73DF4" w:rsidRPr="00D4506F" w:rsidRDefault="00A73DF4" w:rsidP="007613EA">
            <w:pPr>
              <w:rPr>
                <w:rFonts w:hAnsi="ＭＳ 明朝"/>
                <w:color w:val="FF0000"/>
              </w:rPr>
            </w:pPr>
          </w:p>
          <w:p w:rsidR="00A73DF4" w:rsidRPr="002341F6" w:rsidRDefault="00A73DF4" w:rsidP="00D4506F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※プログラム上では、「確認」のタスクを完了させるタイミングで、「キー＝”</w:t>
            </w:r>
            <w:r w:rsidRPr="002341F6">
              <w:rPr>
                <w:rFonts w:hAnsi="ＭＳ 明朝"/>
              </w:rPr>
              <w:t xml:space="preserve">condition </w:t>
            </w:r>
            <w:r w:rsidRPr="002341F6">
              <w:rPr>
                <w:rFonts w:hAnsi="ＭＳ 明朝" w:hint="eastAsia"/>
              </w:rPr>
              <w:t>”、値＝”</w:t>
            </w:r>
            <w:r w:rsidRPr="002341F6">
              <w:rPr>
                <w:rFonts w:hAnsi="ＭＳ 明朝"/>
              </w:rPr>
              <w:t>1</w:t>
            </w:r>
            <w:r w:rsidRPr="002341F6">
              <w:rPr>
                <w:rFonts w:hAnsi="ＭＳ 明朝" w:hint="eastAsia"/>
              </w:rPr>
              <w:t>”」を格納した</w:t>
            </w:r>
            <w:r w:rsidRPr="002341F6">
              <w:rPr>
                <w:rFonts w:hAnsi="ＭＳ 明朝"/>
              </w:rPr>
              <w:t>Map</w:t>
            </w:r>
            <w:r w:rsidRPr="002341F6">
              <w:rPr>
                <w:rFonts w:hAnsi="ＭＳ 明朝" w:hint="eastAsia"/>
              </w:rPr>
              <w:t>型の変数をワークフロー</w:t>
            </w:r>
            <w:r>
              <w:rPr>
                <w:rFonts w:hAnsi="ＭＳ 明朝"/>
              </w:rPr>
              <w:t>API</w:t>
            </w:r>
            <w:r w:rsidRPr="002341F6">
              <w:rPr>
                <w:rFonts w:hAnsi="ＭＳ 明朝" w:hint="eastAsia"/>
              </w:rPr>
              <w:t>に渡すことで、進行方向を指示</w:t>
            </w:r>
            <w:r>
              <w:rPr>
                <w:rFonts w:hAnsi="ＭＳ 明朝" w:hint="eastAsia"/>
              </w:rPr>
              <w:t>する</w:t>
            </w:r>
            <w:r w:rsidRPr="002341F6">
              <w:rPr>
                <w:rFonts w:hAnsi="ＭＳ 明朝" w:hint="eastAsia"/>
              </w:rPr>
              <w:t>。</w:t>
            </w:r>
          </w:p>
        </w:tc>
      </w:tr>
    </w:tbl>
    <w:p w:rsidR="00A73DF4" w:rsidRDefault="00A73DF4" w:rsidP="007613EA">
      <w:pPr>
        <w:pStyle w:val="NormalIndent"/>
      </w:pPr>
    </w:p>
    <w:p w:rsidR="00A73DF4" w:rsidRPr="007613EA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  <w:r>
        <w:rPr>
          <w:rFonts w:hint="eastAsia"/>
        </w:rPr>
        <w:t>庶務担当者による「確認」タスクの結果、確認</w:t>
      </w:r>
      <w:r>
        <w:t>OK/</w:t>
      </w:r>
      <w:r>
        <w:rPr>
          <w:rFonts w:hint="eastAsia"/>
        </w:rPr>
        <w:t>却下</w:t>
      </w:r>
      <w:r>
        <w:t>/</w:t>
      </w:r>
      <w:r>
        <w:rPr>
          <w:rFonts w:hint="eastAsia"/>
        </w:rPr>
        <w:t>差戻しで分岐する場合の記述例は、以下の通り。</w:t>
      </w: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  <w:r>
        <w:rPr>
          <w:noProof/>
        </w:rPr>
        <w:pict>
          <v:shape id="_x0000_s1099" type="#_x0000_t75" style="position:absolute;left:0;text-align:left;margin-left:89.25pt;margin-top:3.2pt;width:492.35pt;height:293.4pt;z-index:251648000">
            <v:imagedata r:id="rId29" o:title=""/>
          </v:shape>
        </w:pict>
      </w:r>
    </w:p>
    <w:p w:rsidR="00A73DF4" w:rsidRDefault="00A73DF4" w:rsidP="00F113FF">
      <w:pPr>
        <w:pStyle w:val="NormalIndent"/>
      </w:pPr>
      <w:r>
        <w:rPr>
          <w:noProof/>
        </w:rPr>
        <w:pict>
          <v:shape id="_x0000_s1100" type="#_x0000_t75" style="position:absolute;left:0;text-align:left;margin-left:466.2pt;margin-top:4.8pt;width:199.15pt;height:130.95pt;z-index:251649024" stroked="t" strokecolor="#bfbfbf">
            <v:imagedata r:id="rId30" o:title=""/>
          </v:shape>
        </w:pict>
      </w: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  <w:r>
        <w:rPr>
          <w:noProof/>
        </w:rPr>
        <w:pict>
          <v:shape id="_x0000_s1101" type="#_x0000_t32" style="position:absolute;left:0;text-align:left;margin-left:308.55pt;margin-top:3.8pt;width:157.65pt;height:15.45pt;flip:y;z-index:251650048" o:connectortype="straight" strokecolor="#548dd4" strokeweight="2pt">
            <v:stroke dashstyle="1 1" startarrow="oval" endarrow="oval" endcap="round"/>
            <v:textbox inset="5.85pt,.7pt,5.85pt,.7pt"/>
          </v:shape>
        </w:pict>
      </w:r>
    </w:p>
    <w:p w:rsidR="00A73DF4" w:rsidRDefault="00A73DF4" w:rsidP="00F113FF">
      <w:pPr>
        <w:pStyle w:val="NormalIndent"/>
      </w:pPr>
      <w:r>
        <w:rPr>
          <w:noProof/>
        </w:rPr>
        <w:pict>
          <v:rect id="_x0000_s1102" style="position:absolute;left:0;text-align:left;margin-left:519.8pt;margin-top:9.25pt;width:155.7pt;height:45.65pt;z-index:251651072" filled="f" strokecolor="#76923c" strokeweight="2pt">
            <v:textbox inset="5.85pt,.7pt,5.85pt,.7pt"/>
          </v:rect>
        </w:pict>
      </w: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  <w:r>
        <w:rPr>
          <w:noProof/>
        </w:rPr>
        <w:pict>
          <v:shape id="_x0000_s1103" type="#_x0000_t75" style="position:absolute;left:0;text-align:left;margin-left:466.2pt;margin-top:5pt;width:199.15pt;height:130.8pt;z-index:251652096" stroked="t" strokecolor="#bfbfbf">
            <v:imagedata r:id="rId31" o:title=""/>
          </v:shape>
        </w:pict>
      </w: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  <w:r>
        <w:rPr>
          <w:noProof/>
        </w:rPr>
        <w:pict>
          <v:shape id="_x0000_s1104" type="#_x0000_t32" style="position:absolute;left:0;text-align:left;margin-left:308.55pt;margin-top:.5pt;width:157.65pt;height:36pt;z-index:251653120" o:connectortype="straight" strokecolor="#548dd4" strokeweight="2pt">
            <v:stroke dashstyle="1 1" startarrow="oval" endarrow="oval" endcap="round"/>
            <v:textbox inset="5.85pt,.7pt,5.85pt,.7pt"/>
          </v:shape>
        </w:pict>
      </w:r>
    </w:p>
    <w:p w:rsidR="00A73DF4" w:rsidRDefault="00A73DF4" w:rsidP="00F113FF">
      <w:pPr>
        <w:pStyle w:val="NormalIndent"/>
      </w:pPr>
      <w:r>
        <w:rPr>
          <w:noProof/>
        </w:rPr>
        <w:pict>
          <v:rect id="_x0000_s1105" style="position:absolute;left:0;text-align:left;margin-left:519.8pt;margin-top:8pt;width:155.7pt;height:45.65pt;z-index:251654144" filled="f" strokecolor="#76923c" strokeweight="2pt">
            <v:textbox inset="5.85pt,.7pt,5.85pt,.7pt"/>
          </v:rect>
        </w:pict>
      </w: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</w:p>
    <w:p w:rsidR="00A73DF4" w:rsidRDefault="00A73DF4" w:rsidP="00F113FF">
      <w:pPr>
        <w:pStyle w:val="NormalIndent"/>
      </w:pPr>
      <w:r>
        <w:rPr>
          <w:noProof/>
        </w:rPr>
        <w:pict>
          <v:shape id="_x0000_s1106" type="#_x0000_t202" style="position:absolute;left:0;text-align:left;margin-left:513.7pt;margin-top:3.25pt;width:262.2pt;height:70.6pt;z-index:251655168" fillcolor="#c0504d" strokecolor="#c0504d" strokeweight="10pt">
            <v:stroke linestyle="thinThin"/>
            <v:shadow color="#868686"/>
            <v:textbox inset="5.85pt,.7pt,5.85pt,.7pt">
              <w:txbxContent>
                <w:p w:rsidR="00A73DF4" w:rsidRPr="002341F6" w:rsidRDefault="00A73DF4" w:rsidP="00030569">
                  <w:pPr>
                    <w:spacing w:line="240" w:lineRule="exact"/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</w:pPr>
                  <w:r w:rsidRPr="002341F6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[</w:t>
                  </w:r>
                  <w:r w:rsidRPr="002341F6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注意</w:t>
                  </w:r>
                  <w:r w:rsidRPr="002341F6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]</w:t>
                  </w:r>
                </w:p>
                <w:p w:rsidR="00A73DF4" w:rsidRPr="002341F6" w:rsidRDefault="00A73DF4" w:rsidP="00030569">
                  <w:pPr>
                    <w:spacing w:line="240" w:lineRule="exact"/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</w:pPr>
                  <w:r w:rsidRPr="002341F6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進行条件の値は、重複しないように設定</w:t>
                  </w:r>
                  <w:r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すること</w:t>
                  </w:r>
                  <w:r w:rsidRPr="002341F6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。</w:t>
                  </w:r>
                </w:p>
                <w:p w:rsidR="00A73DF4" w:rsidRPr="002341F6" w:rsidRDefault="00A73DF4" w:rsidP="00030569">
                  <w:pPr>
                    <w:spacing w:line="240" w:lineRule="exact"/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</w:pPr>
                  <w:r w:rsidRPr="002341F6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交通費申請の例では、</w:t>
                  </w:r>
                  <w:r w:rsidRPr="002341F6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0:</w:t>
                  </w:r>
                  <w:r w:rsidRPr="002341F6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確認</w:t>
                  </w:r>
                  <w:r w:rsidRPr="002341F6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OK</w:t>
                  </w:r>
                  <w:r w:rsidRPr="002341F6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、</w:t>
                  </w:r>
                  <w:r w:rsidRPr="002341F6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1:</w:t>
                  </w:r>
                  <w:r w:rsidRPr="002341F6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却下、</w:t>
                  </w:r>
                  <w:r w:rsidRPr="002341F6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2:</w:t>
                  </w:r>
                  <w:r w:rsidRPr="002341F6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差戻し</w:t>
                  </w:r>
                  <w:r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 xml:space="preserve"> </w:t>
                  </w:r>
                  <w:r w:rsidRPr="002341F6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と</w:t>
                  </w:r>
                  <w:r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設定。</w:t>
                  </w:r>
                </w:p>
              </w:txbxContent>
            </v:textbox>
          </v:shape>
        </w:pict>
      </w:r>
    </w:p>
    <w:p w:rsidR="00A73DF4" w:rsidRDefault="00A73DF4" w:rsidP="00F113FF">
      <w:pPr>
        <w:pStyle w:val="NormalIndent"/>
      </w:pPr>
      <w:r>
        <w:rPr>
          <w:noProof/>
        </w:rPr>
        <w:pict>
          <v:shape id="_x0000_s1107" type="#_x0000_t202" style="position:absolute;left:0;text-align:left;margin-left:72.35pt;margin-top:5.8pt;width:424.35pt;height:130.7pt;z-index:251681792" fillcolor="#eaf1dd" strokecolor="#9bbb59" strokeweight="5pt">
            <v:stroke linestyle="thickThin"/>
            <v:shadow color="#868686"/>
            <v:textbox inset="5.85pt,.7pt,5.85pt,.7pt">
              <w:txbxContent>
                <w:p w:rsidR="00A73DF4" w:rsidRDefault="00A73DF4" w:rsidP="00950417">
                  <w:pPr>
                    <w:spacing w:line="240" w:lineRule="exact"/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＜進行条件の「標準表記」＞</w:t>
                  </w:r>
                </w:p>
                <w:p w:rsidR="00A73DF4" w:rsidRDefault="00A73DF4" w:rsidP="005B1968">
                  <w:pPr>
                    <w:spacing w:line="240" w:lineRule="exact"/>
                    <w:ind w:firstLineChars="100" w:firstLine="31680"/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e</w:t>
                  </w:r>
                  <w:r w:rsidRPr="00950417"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q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(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変数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期待値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)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：</w:t>
                  </w:r>
                  <w:r w:rsidRPr="00950417"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ab/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変数の値と</w:t>
                  </w:r>
                  <w:r w:rsidRPr="00950417"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期待値が一致する場合</w:t>
                  </w:r>
                </w:p>
                <w:p w:rsidR="00A73DF4" w:rsidRDefault="00A73DF4" w:rsidP="005B1968">
                  <w:pPr>
                    <w:spacing w:line="240" w:lineRule="exact"/>
                    <w:ind w:firstLineChars="100" w:firstLine="31680"/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n</w:t>
                  </w:r>
                  <w:r w:rsidRPr="00950417"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e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(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変数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期待値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)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：</w:t>
                  </w:r>
                  <w:r w:rsidRPr="00950417"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ab/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変数の値と</w:t>
                  </w:r>
                  <w:r w:rsidRPr="00950417"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期待値が不一致の場合</w:t>
                  </w:r>
                </w:p>
                <w:p w:rsidR="00A73DF4" w:rsidRDefault="00A73DF4" w:rsidP="005B1968">
                  <w:pPr>
                    <w:spacing w:line="240" w:lineRule="exact"/>
                    <w:ind w:firstLineChars="100" w:firstLine="31680"/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g</w:t>
                  </w:r>
                  <w:r w:rsidRPr="00950417"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t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(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変数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期待値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)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：</w:t>
                  </w:r>
                  <w:r w:rsidRPr="00950417"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ab/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変数の値と</w:t>
                  </w:r>
                  <w:r w:rsidRPr="00950417"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期待値より大きい場合</w:t>
                  </w:r>
                </w:p>
                <w:p w:rsidR="00A73DF4" w:rsidRDefault="00A73DF4" w:rsidP="005B1968">
                  <w:pPr>
                    <w:spacing w:line="240" w:lineRule="exact"/>
                    <w:ind w:firstLineChars="100" w:firstLine="31680"/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g</w:t>
                  </w:r>
                  <w:r w:rsidRPr="00950417"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e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(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変数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期待値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)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：</w:t>
                  </w:r>
                  <w:r w:rsidRPr="00950417"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ab/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変数の値と</w:t>
                  </w:r>
                  <w:r w:rsidRPr="00950417"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期待値以上の場合</w:t>
                  </w:r>
                </w:p>
                <w:p w:rsidR="00A73DF4" w:rsidRDefault="00A73DF4" w:rsidP="005B1968">
                  <w:pPr>
                    <w:spacing w:line="240" w:lineRule="exact"/>
                    <w:ind w:firstLineChars="100" w:firstLine="31680"/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l</w:t>
                  </w:r>
                  <w:r w:rsidRPr="00950417"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t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(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変数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期待値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)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：</w:t>
                  </w:r>
                  <w:r w:rsidRPr="00950417"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ab/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変数の値と</w:t>
                  </w:r>
                  <w:r w:rsidRPr="00950417"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期待値より小さい場合</w:t>
                  </w:r>
                </w:p>
                <w:p w:rsidR="00A73DF4" w:rsidRDefault="00A73DF4" w:rsidP="005B1968">
                  <w:pPr>
                    <w:spacing w:line="240" w:lineRule="exact"/>
                    <w:ind w:firstLineChars="100" w:firstLine="31680"/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l</w:t>
                  </w:r>
                  <w:r w:rsidRPr="00950417"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e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(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変数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期待値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)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：</w:t>
                  </w:r>
                  <w:r w:rsidRPr="00950417"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ab/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変数の値と</w:t>
                  </w:r>
                  <w:r w:rsidRPr="00950417"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期待値以下の場合</w:t>
                  </w:r>
                </w:p>
                <w:p w:rsidR="00A73DF4" w:rsidRDefault="00A73DF4" w:rsidP="00950417">
                  <w:pPr>
                    <w:spacing w:line="240" w:lineRule="exact"/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</w:pPr>
                </w:p>
                <w:p w:rsidR="00A73DF4" w:rsidRPr="00445829" w:rsidRDefault="00A73DF4" w:rsidP="005B1968">
                  <w:pPr>
                    <w:spacing w:line="240" w:lineRule="exact"/>
                    <w:ind w:firstLineChars="100" w:firstLine="31680"/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[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例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 xml:space="preserve">] 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“入力金額が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10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万円以上”という進行条件の場合、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 xml:space="preserve">ge(condition, 100000) 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と設定する。</w:t>
                  </w:r>
                </w:p>
              </w:txbxContent>
            </v:textbox>
          </v:shape>
        </w:pict>
      </w:r>
    </w:p>
    <w:p w:rsidR="00A73DF4" w:rsidRDefault="00A73DF4" w:rsidP="00F113FF">
      <w:pPr>
        <w:pStyle w:val="NormalIndent"/>
      </w:pPr>
    </w:p>
    <w:p w:rsidR="00A73DF4" w:rsidRPr="00F113FF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  <w:r>
        <w:rPr>
          <w:noProof/>
        </w:rPr>
        <w:pict>
          <v:shape id="_x0000_s1108" type="#_x0000_t44" style="position:absolute;left:0;text-align:left;margin-left:513.7pt;margin-top:9.35pt;width:275.45pt;height:49.65pt;z-index:251682816;visibility:visible;v-text-anchor:middle" adj="-7857,-1153,-471,3915,2784,-3372,2784,-3372" fillcolor="#fde9d9" strokecolor="#030">
            <v:stroke startarrow="oval"/>
            <v:shadow color="black" opacity="24903f" origin=",.5" offset="0,.55556mm"/>
            <v:textbox>
              <w:txbxContent>
                <w:p w:rsidR="00A73DF4" w:rsidRDefault="00A73DF4" w:rsidP="001844A6">
                  <w:pPr>
                    <w:pStyle w:val="NormalWeb"/>
                    <w:spacing w:before="0" w:beforeAutospacing="0" w:after="0" w:afterAutospacing="0"/>
                    <w:rPr>
                      <w:rFonts w:ascii="HGPｺﾞｼｯｸM" w:eastAsia="HGPｺﾞｼｯｸM" w:cs="Times New Roman"/>
                      <w:color w:val="000000"/>
                      <w:sz w:val="20"/>
                      <w:szCs w:val="20"/>
                    </w:rPr>
                  </w:pPr>
                  <w:r w:rsidRPr="00C10EB1">
                    <w:rPr>
                      <w:rFonts w:ascii="HGPｺﾞｼｯｸM" w:eastAsia="HGPｺﾞｼｯｸM" w:cs="Times New Roman"/>
                      <w:color w:val="000000"/>
                      <w:sz w:val="20"/>
                      <w:szCs w:val="20"/>
                    </w:rPr>
                    <w:t xml:space="preserve">    </w:t>
                  </w:r>
                  <w:r w:rsidRPr="00C10EB1">
                    <w:rPr>
                      <w:rFonts w:ascii="HGPｺﾞｼｯｸM" w:eastAsia="HGPｺﾞｼｯｸM" w:cs="Times New Roman" w:hint="eastAsia"/>
                      <w:color w:val="000000"/>
                      <w:sz w:val="20"/>
                      <w:szCs w:val="20"/>
                    </w:rPr>
                    <w:t>「標準表記」</w:t>
                  </w:r>
                  <w:r>
                    <w:rPr>
                      <w:rFonts w:ascii="HGPｺﾞｼｯｸM" w:eastAsia="HGPｺﾞｼｯｸM" w:cs="Times New Roman" w:hint="eastAsia"/>
                      <w:color w:val="000000"/>
                      <w:sz w:val="20"/>
                      <w:szCs w:val="20"/>
                    </w:rPr>
                    <w:t>を使わずに、</w:t>
                  </w:r>
                  <w:r w:rsidRPr="00C10EB1">
                    <w:rPr>
                      <w:rFonts w:ascii="HGPｺﾞｼｯｸM" w:eastAsia="HGPｺﾞｼｯｸM" w:cs="Times New Roman" w:hint="eastAsia"/>
                      <w:color w:val="000000"/>
                      <w:sz w:val="20"/>
                      <w:szCs w:val="20"/>
                    </w:rPr>
                    <w:t>進行条件を判定するコンポーネント</w:t>
                  </w:r>
                </w:p>
                <w:p w:rsidR="00A73DF4" w:rsidRDefault="00A73DF4" w:rsidP="005B1968">
                  <w:pPr>
                    <w:pStyle w:val="NormalWeb"/>
                    <w:spacing w:before="0" w:beforeAutospacing="0" w:after="0" w:afterAutospacing="0"/>
                    <w:ind w:firstLineChars="200" w:firstLine="31680"/>
                    <w:rPr>
                      <w:rFonts w:ascii="HGPｺﾞｼｯｸM" w:eastAsia="HGPｺﾞｼｯｸM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HGPｺﾞｼｯｸM" w:eastAsia="HGPｺﾞｼｯｸM" w:cs="Times New Roman" w:hint="eastAsia"/>
                      <w:color w:val="000000"/>
                      <w:sz w:val="20"/>
                      <w:szCs w:val="20"/>
                    </w:rPr>
                    <w:t>を設定することも可能。</w:t>
                  </w:r>
                </w:p>
                <w:p w:rsidR="00A73DF4" w:rsidRPr="00C10EB1" w:rsidRDefault="00A73DF4" w:rsidP="005B1968">
                  <w:pPr>
                    <w:pStyle w:val="NormalWeb"/>
                    <w:spacing w:before="0" w:beforeAutospacing="0" w:after="0" w:afterAutospacing="0"/>
                    <w:ind w:firstLineChars="200" w:firstLine="31680"/>
                    <w:rPr>
                      <w:sz w:val="20"/>
                      <w:szCs w:val="20"/>
                    </w:rPr>
                  </w:pPr>
                  <w:r>
                    <w:rPr>
                      <w:rFonts w:ascii="HGPｺﾞｼｯｸM" w:eastAsia="HGPｺﾞｼｯｸM" w:cs="Times New Roman" w:hint="eastAsia"/>
                      <w:color w:val="000000"/>
                      <w:sz w:val="20"/>
                      <w:szCs w:val="20"/>
                    </w:rPr>
                    <w:t>詳細は、「</w:t>
                  </w:r>
                  <w:r>
                    <w:rPr>
                      <w:rFonts w:ascii="HGPｺﾞｼｯｸM" w:eastAsia="HGPｺﾞｼｯｸM" w:cs="Times New Roman"/>
                      <w:color w:val="000000"/>
                      <w:sz w:val="20"/>
                      <w:szCs w:val="20"/>
                    </w:rPr>
                    <w:t>4.3.3</w:t>
                  </w:r>
                  <w:r>
                    <w:rPr>
                      <w:rFonts w:ascii="HGPｺﾞｼｯｸM" w:eastAsia="HGPｺﾞｼｯｸM" w:cs="Times New Roman" w:hint="eastAsia"/>
                      <w:color w:val="000000"/>
                      <w:sz w:val="20"/>
                      <w:szCs w:val="20"/>
                    </w:rPr>
                    <w:t>標準表記と異なる進行条件」を参照。</w:t>
                  </w:r>
                </w:p>
              </w:txbxContent>
            </v:textbox>
          </v:shape>
        </w:pict>
      </w: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  <w:r>
        <w:rPr>
          <w:noProof/>
        </w:rPr>
        <w:pict>
          <v:shape id="図 308" o:spid="_x0000_s1109" type="#_x0000_t75" style="position:absolute;left:0;text-align:left;margin-left:513.7pt;margin-top:2.55pt;width:24.75pt;height:24pt;z-index:251683840;visibility:visible">
            <v:imagedata r:id="rId19" o:title=""/>
          </v:shape>
        </w:pict>
      </w: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Default="00A73DF4" w:rsidP="00215376">
      <w:pPr>
        <w:pStyle w:val="NormalIndent"/>
      </w:pPr>
    </w:p>
    <w:p w:rsidR="00A73DF4" w:rsidRPr="00215376" w:rsidRDefault="00A73DF4" w:rsidP="005B1968">
      <w:pPr>
        <w:ind w:leftChars="400" w:left="31680"/>
        <w:rPr>
          <w:rFonts w:hAnsi="ＭＳ 明朝"/>
        </w:rPr>
      </w:pPr>
    </w:p>
    <w:p w:rsidR="00A73DF4" w:rsidRPr="002A613C" w:rsidRDefault="00A73DF4" w:rsidP="00030569">
      <w:pPr>
        <w:pStyle w:val="Heading3"/>
        <w:numPr>
          <w:ilvl w:val="2"/>
          <w:numId w:val="17"/>
        </w:numPr>
        <w:rPr>
          <w:rFonts w:hAnsi="ＭＳ 明朝"/>
        </w:rPr>
      </w:pPr>
      <w:bookmarkStart w:id="21" w:name="_Toc399240725"/>
      <w:r>
        <w:rPr>
          <w:rFonts w:hAnsi="ＭＳ 明朝" w:hint="eastAsia"/>
        </w:rPr>
        <w:t>境界イベントの</w:t>
      </w:r>
      <w:r w:rsidRPr="002A613C">
        <w:rPr>
          <w:rFonts w:hAnsi="ＭＳ 明朝" w:hint="eastAsia"/>
        </w:rPr>
        <w:t>設定</w:t>
      </w:r>
      <w:bookmarkEnd w:id="21"/>
    </w:p>
    <w:p w:rsidR="00A73DF4" w:rsidRPr="00867C7A" w:rsidRDefault="00A73DF4" w:rsidP="00030569">
      <w:pPr>
        <w:pStyle w:val="NormalIndent"/>
      </w:pPr>
    </w:p>
    <w:p w:rsidR="00A73DF4" w:rsidRDefault="00A73DF4" w:rsidP="000610A8">
      <w:pPr>
        <w:pStyle w:val="NormalIndent"/>
      </w:pPr>
      <w:r>
        <w:rPr>
          <w:rFonts w:hint="eastAsia"/>
        </w:rPr>
        <w:t>境界イベントは、あるタスクがアクティブな状態の時に、</w:t>
      </w:r>
      <w:r w:rsidRPr="000610A8">
        <w:rPr>
          <w:rFonts w:hint="eastAsia"/>
          <w:b/>
          <w:color w:val="1F497D"/>
          <w:u w:val="single"/>
        </w:rPr>
        <w:t>アサインに関係なくアクテイブな状態を中断し、通常のフローとは別の進行制御を行いたい場合</w:t>
      </w:r>
      <w:r>
        <w:rPr>
          <w:rFonts w:hint="eastAsia"/>
        </w:rPr>
        <w:t>に使うことができる。</w:t>
      </w:r>
    </w:p>
    <w:p w:rsidR="00A73DF4" w:rsidRDefault="00A73DF4" w:rsidP="00030569">
      <w:pPr>
        <w:pStyle w:val="NormalIndent"/>
      </w:pPr>
      <w:r>
        <w:rPr>
          <w:rFonts w:hint="eastAsia"/>
        </w:rPr>
        <w:t>例えば、庶務担当者による「確認」タスクがアクティブな状態で、申請者（このタスクにアサインされていないユーザ）が申請内容の不備に気が付き、自身に戻したい場合がある。</w:t>
      </w:r>
    </w:p>
    <w:p w:rsidR="00A73DF4" w:rsidRDefault="00A73DF4" w:rsidP="00F93EE0">
      <w:pPr>
        <w:pStyle w:val="NormalIndent"/>
      </w:pPr>
      <w:r>
        <w:rPr>
          <w:rFonts w:hint="eastAsia"/>
        </w:rPr>
        <w:t>このような行為を「引戻し」と呼ぶが、この「引戻し」をワークフローとして定義する場合は、「境界イベント」の要素を使う。</w:t>
      </w:r>
    </w:p>
    <w:p w:rsidR="00A73DF4" w:rsidRDefault="00A73DF4" w:rsidP="00C12ECF">
      <w:pPr>
        <w:pStyle w:val="NormalIndent"/>
      </w:pPr>
      <w:r>
        <w:rPr>
          <w:noProof/>
        </w:rPr>
        <w:pict>
          <v:shape id="_x0000_s1110" type="#_x0000_t75" style="position:absolute;left:0;text-align:left;margin-left:72.15pt;margin-top:8.2pt;width:597.1pt;height:190.05pt;z-index:251597824">
            <v:imagedata r:id="rId32" o:title=""/>
          </v:shape>
        </w:pict>
      </w:r>
    </w:p>
    <w:p w:rsidR="00A73DF4" w:rsidRDefault="00A73DF4" w:rsidP="00C12ECF">
      <w:pPr>
        <w:pStyle w:val="NormalIndent"/>
      </w:pPr>
    </w:p>
    <w:p w:rsidR="00A73DF4" w:rsidRPr="00E10D5B" w:rsidRDefault="00A73DF4" w:rsidP="00030569">
      <w:pPr>
        <w:pStyle w:val="NormalIndent"/>
        <w:rPr>
          <w:color w:val="FF0000"/>
        </w:rPr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  <w:r>
        <w:rPr>
          <w:noProof/>
        </w:rPr>
        <w:pict>
          <v:shape id="_x0000_s1111" type="#_x0000_t202" style="position:absolute;left:0;text-align:left;margin-left:341.15pt;margin-top:4.15pt;width:215.25pt;height:66.6pt;z-index:251657216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111" inset="5.85pt,.7pt,5.85pt,.7pt">
              <w:txbxContent>
                <w:p w:rsidR="00A73DF4" w:rsidRPr="00F34077" w:rsidRDefault="00A73DF4" w:rsidP="00E9675B">
                  <w:pPr>
                    <w:numPr>
                      <w:ilvl w:val="0"/>
                      <w:numId w:val="24"/>
                    </w:numPr>
                    <w:spacing w:line="240" w:lineRule="exact"/>
                    <w:ind w:left="357" w:hanging="357"/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割り込みたいタスクに</w:t>
                  </w:r>
                  <w:r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  <w:t>Boundary Event</w:t>
                  </w: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をドラッグ＆ドロップする</w:t>
                  </w:r>
                </w:p>
              </w:txbxContent>
            </v:textbox>
          </v:shape>
        </w:pict>
      </w: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  <w:r>
        <w:rPr>
          <w:noProof/>
        </w:rPr>
        <w:pict>
          <v:shape id="_x0000_s1112" type="#_x0000_t32" style="position:absolute;left:0;text-align:left;margin-left:217.55pt;margin-top:2.65pt;width:360.5pt;height:21.3pt;flip:x y;z-index:251660288" o:connectortype="straight" strokecolor="#76923c" strokeweight="1.5pt">
            <v:stroke dashstyle="1 1" startarrow="oval" endarrow="open"/>
            <v:textbox inset="5.85pt,.7pt,5.85pt,.7pt"/>
          </v:shape>
        </w:pict>
      </w:r>
    </w:p>
    <w:p w:rsidR="00A73DF4" w:rsidRDefault="00A73DF4" w:rsidP="00030569">
      <w:pPr>
        <w:pStyle w:val="NormalIndent"/>
      </w:pPr>
      <w:r>
        <w:rPr>
          <w:noProof/>
        </w:rPr>
        <w:pict>
          <v:rect id="_x0000_s1113" style="position:absolute;left:0;text-align:left;margin-left:573.9pt;margin-top:4.75pt;width:106.2pt;height:18.35pt;z-index:251656192" filled="f" strokecolor="red" strokeweight="2.25pt">
            <v:textbox inset="5.85pt,.7pt,5.85pt,.7pt"/>
          </v:rect>
        </w:pict>
      </w: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  <w:r>
        <w:rPr>
          <w:noProof/>
        </w:rPr>
        <w:pict>
          <v:shape id="_x0000_s1114" type="#_x0000_t75" style="position:absolute;left:0;text-align:left;margin-left:74.85pt;margin-top:8.25pt;width:637.55pt;height:184.35pt;z-index:251596800">
            <v:imagedata r:id="rId33" o:title=""/>
          </v:shape>
        </w:pict>
      </w: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  <w:r>
        <w:rPr>
          <w:noProof/>
        </w:rPr>
        <w:pict>
          <v:shape id="_x0000_s1115" type="#_x0000_t32" style="position:absolute;left:0;text-align:left;margin-left:231.1pt;margin-top:7.2pt;width:346.95pt;height:37.5pt;flip:x y;z-index:251662336" o:connectortype="straight" strokecolor="#76923c" strokeweight="1.5pt">
            <v:stroke dashstyle="1 1" startarrow="oval" endarrow="open"/>
            <v:textbox inset="5.85pt,.7pt,5.85pt,.7pt"/>
          </v:shape>
        </w:pict>
      </w: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  <w:r>
        <w:rPr>
          <w:noProof/>
        </w:rPr>
        <w:pict>
          <v:shape id="_x0000_s1116" type="#_x0000_t202" style="position:absolute;left:0;text-align:left;margin-left:348.65pt;margin-top:5.75pt;width:212.75pt;height:53.05pt;z-index:251658240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116" inset="5.85pt,.7pt,5.85pt,.7pt">
              <w:txbxContent>
                <w:p w:rsidR="00A73DF4" w:rsidRPr="00F34077" w:rsidRDefault="00A73DF4" w:rsidP="00E9675B">
                  <w:pPr>
                    <w:spacing w:line="240" w:lineRule="exact"/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②</w:t>
                  </w:r>
                  <w:r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  <w:t>Boundary Event</w:t>
                  </w: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に</w:t>
                  </w:r>
                  <w:r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  <w:t>Message Definition</w:t>
                  </w: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をドラッグ＆ドロップする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17" style="position:absolute;left:0;text-align:left;margin-left:573.9pt;margin-top:5.75pt;width:106.2pt;height:18.35pt;z-index:251661312" filled="f" strokecolor="red" strokeweight="2.25pt">
            <v:textbox inset="5.85pt,.7pt,5.85pt,.7pt"/>
          </v:rect>
        </w:pict>
      </w: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  <w:r>
        <w:rPr>
          <w:noProof/>
        </w:rPr>
        <w:pict>
          <v:shape id="_x0000_s1118" type="#_x0000_t75" style="position:absolute;left:0;text-align:left;margin-left:83.05pt;margin-top:5.3pt;width:349.9pt;height:214.35pt;z-index:251663360">
            <v:imagedata r:id="rId34" o:title=""/>
          </v:shape>
        </w:pict>
      </w: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  <w:r>
        <w:rPr>
          <w:noProof/>
        </w:rPr>
        <w:pict>
          <v:shape id="_x0000_s1119" type="#_x0000_t202" style="position:absolute;left:0;text-align:left;margin-left:264.65pt;margin-top:5.6pt;width:364.45pt;height:27.3pt;z-index:251664384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119" inset="5.85pt,.7pt,5.85pt,.7pt">
              <w:txbxContent>
                <w:p w:rsidR="00A73DF4" w:rsidRPr="00F34077" w:rsidRDefault="00A73DF4" w:rsidP="00E9675B">
                  <w:pPr>
                    <w:spacing w:line="240" w:lineRule="exact"/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③</w:t>
                  </w:r>
                  <w:r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  <w:t>Boundary Event</w:t>
                  </w: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から中断後に進行するシーケンスフローを追加する</w:t>
                  </w:r>
                </w:p>
              </w:txbxContent>
            </v:textbox>
          </v:shape>
        </w:pict>
      </w:r>
      <w:r>
        <w:rPr>
          <w:noProof/>
        </w:rPr>
        <w:pict>
          <v:oval id="_x0000_s1120" style="position:absolute;left:0;text-align:left;margin-left:200.55pt;margin-top:5.6pt;width:73.35pt;height:61.1pt;z-index:251665408" filled="f" strokecolor="#9bbb59" strokeweight="2.5pt">
            <v:shadow color="#868686"/>
            <v:textbox inset="5.85pt,.7pt,5.85pt,.7pt"/>
          </v:oval>
        </w:pict>
      </w: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  <w:r>
        <w:rPr>
          <w:noProof/>
        </w:rPr>
        <w:pict>
          <v:shape id="_x0000_s1121" type="#_x0000_t202" style="position:absolute;left:0;text-align:left;margin-left:510.65pt;margin-top:5.95pt;width:268.6pt;height:39.65pt;z-index:251725824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121" inset="5.85pt,.7pt,5.85pt,.7pt">
              <w:txbxContent>
                <w:p w:rsidR="00A73DF4" w:rsidRDefault="00A73DF4" w:rsidP="00631B90">
                  <w:pPr>
                    <w:spacing w:line="240" w:lineRule="exact"/>
                    <w:jc w:val="left"/>
                    <w:rPr>
                      <w:rFonts w:ascii="メイリオ" w:eastAsia="メイリオ" w:hAnsi="メイリオ" w:cs="メイリオ"/>
                      <w:b/>
                      <w:color w:val="006600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006600"/>
                      <w:sz w:val="18"/>
                      <w:szCs w:val="18"/>
                    </w:rPr>
                    <w:t>【補足】</w:t>
                  </w:r>
                </w:p>
                <w:p w:rsidR="00A73DF4" w:rsidRPr="0034586C" w:rsidRDefault="00A73DF4" w:rsidP="00631B90">
                  <w:pPr>
                    <w:spacing w:line="240" w:lineRule="exact"/>
                    <w:jc w:val="left"/>
                    <w:rPr>
                      <w:rFonts w:ascii="メイリオ" w:eastAsia="メイリオ" w:hAnsi="メイリオ" w:cs="メイリオ"/>
                      <w:b/>
                      <w:color w:val="006600"/>
                      <w:sz w:val="18"/>
                      <w:szCs w:val="18"/>
                    </w:rPr>
                  </w:pPr>
                  <w:r w:rsidRPr="0034586C">
                    <w:rPr>
                      <w:rFonts w:ascii="メイリオ" w:eastAsia="メイリオ" w:hAnsi="メイリオ" w:cs="メイリオ" w:hint="eastAsia"/>
                      <w:b/>
                      <w:color w:val="006600"/>
                      <w:sz w:val="18"/>
                      <w:szCs w:val="18"/>
                    </w:rPr>
                    <w:t>はじめに、この場所で「右クリック」し、</w:t>
                  </w:r>
                  <w:r w:rsidRPr="0034586C">
                    <w:rPr>
                      <w:rFonts w:ascii="メイリオ" w:eastAsia="メイリオ" w:hAnsi="メイリオ" w:cs="メイリオ"/>
                      <w:b/>
                      <w:color w:val="006600"/>
                      <w:sz w:val="18"/>
                      <w:szCs w:val="18"/>
                    </w:rPr>
                    <w:t>Add</w:t>
                  </w:r>
                  <w:r w:rsidRPr="0034586C">
                    <w:rPr>
                      <w:rFonts w:ascii="メイリオ" w:eastAsia="メイリオ" w:hAnsi="メイリオ" w:cs="メイリオ" w:hint="eastAsia"/>
                      <w:b/>
                      <w:color w:val="006600"/>
                      <w:sz w:val="18"/>
                      <w:szCs w:val="18"/>
                    </w:rPr>
                    <w:t>を選択後、</w:t>
                  </w:r>
                  <w:r w:rsidRPr="0034586C">
                    <w:rPr>
                      <w:rFonts w:ascii="メイリオ" w:eastAsia="メイリオ" w:hAnsi="メイリオ" w:cs="メイリオ"/>
                      <w:b/>
                      <w:color w:val="006600"/>
                      <w:sz w:val="18"/>
                      <w:szCs w:val="18"/>
                    </w:rPr>
                    <w:t>name</w:t>
                  </w:r>
                  <w:r w:rsidRPr="0034586C">
                    <w:rPr>
                      <w:rFonts w:ascii="メイリオ" w:eastAsia="メイリオ" w:hAnsi="メイリオ" w:cs="メイリオ" w:hint="eastAsia"/>
                      <w:b/>
                      <w:color w:val="006600"/>
                      <w:sz w:val="18"/>
                      <w:szCs w:val="18"/>
                    </w:rPr>
                    <w:t>属性に“境界イベントトリガー</w:t>
                  </w:r>
                  <w:r w:rsidRPr="0034586C">
                    <w:rPr>
                      <w:rFonts w:ascii="メイリオ" w:eastAsia="メイリオ" w:hAnsi="メイリオ" w:cs="メイリオ"/>
                      <w:b/>
                      <w:color w:val="006600"/>
                      <w:sz w:val="18"/>
                      <w:szCs w:val="18"/>
                    </w:rPr>
                    <w:t>ID</w:t>
                  </w:r>
                  <w:r w:rsidRPr="0034586C">
                    <w:rPr>
                      <w:rFonts w:ascii="メイリオ" w:eastAsia="メイリオ" w:hAnsi="メイリオ" w:cs="メイリオ" w:hint="eastAsia"/>
                      <w:b/>
                      <w:color w:val="006600"/>
                      <w:sz w:val="18"/>
                      <w:szCs w:val="18"/>
                    </w:rPr>
                    <w:t>”を追加する必要がある。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122" type="#_x0000_t61" style="position:absolute;left:0;text-align:left;margin-left:507pt;margin-top:2.3pt;width:279.2pt;height:106.45pt;z-index:251722752" adj="14134,55588" strokecolor="#b2a1c7" strokeweight="1pt">
            <v:fill color2="#ccc0d9" focusposition="1" focussize="" focus="100%" type="gradient"/>
            <v:shadow on="t" type="perspective" color="#3f3151" opacity=".5" offset="1pt" offset2="-3pt"/>
            <v:textbox inset="5.85pt,.7pt,5.85pt,.7pt">
              <w:txbxContent>
                <w:p w:rsidR="00A73DF4" w:rsidRDefault="00A73DF4"/>
              </w:txbxContent>
            </v:textbox>
          </v:shape>
        </w:pict>
      </w: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  <w:r>
        <w:rPr>
          <w:noProof/>
        </w:rPr>
        <w:pict>
          <v:shape id="_x0000_s1123" type="#_x0000_t32" style="position:absolute;left:0;text-align:left;margin-left:264.65pt;margin-top:3.6pt;width:134.6pt;height:141.5pt;z-index:251666432" o:connectortype="straight" strokecolor="#548dd4" strokeweight="2pt">
            <v:stroke dashstyle="1 1" startarrow="oval" endarrow="oval" endcap="round"/>
            <v:textbox inset="5.85pt,.7pt,5.85pt,.7pt"/>
          </v:shape>
        </w:pict>
      </w: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  <w:r>
        <w:rPr>
          <w:noProof/>
        </w:rPr>
        <w:pict>
          <v:shape id="_x0000_s1124" type="#_x0000_t75" style="position:absolute;left:0;text-align:left;margin-left:556.6pt;margin-top:.8pt;width:174.5pt;height:50pt;z-index:251723776" stroked="t" strokecolor="#bfbfbf">
            <v:imagedata r:id="rId35" o:title=""/>
          </v:shape>
        </w:pict>
      </w: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  <w:r>
        <w:rPr>
          <w:noProof/>
        </w:rPr>
        <w:pict>
          <v:shape id="_x0000_s1125" type="#_x0000_t202" style="position:absolute;left:0;text-align:left;margin-left:378.65pt;margin-top:8.65pt;width:373.5pt;height:21.7pt;z-index:251724800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125" inset="5.85pt,.7pt,5.85pt,.7pt">
              <w:txbxContent>
                <w:p w:rsidR="00A73DF4" w:rsidRPr="00F34077" w:rsidRDefault="00A73DF4" w:rsidP="00E43B82">
                  <w:pPr>
                    <w:spacing w:line="240" w:lineRule="exact"/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④中断のトリガーとして受け取る「境界イベントトリガー</w:t>
                  </w:r>
                  <w:r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  <w:t>ID</w:t>
                  </w: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」を設定する</w:t>
                  </w:r>
                </w:p>
              </w:txbxContent>
            </v:textbox>
          </v:shape>
        </w:pict>
      </w: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  <w:r>
        <w:rPr>
          <w:noProof/>
        </w:rPr>
        <w:pict>
          <v:shape id="_x0000_s1126" type="#_x0000_t75" style="position:absolute;left:0;text-align:left;margin-left:385.5pt;margin-top:6.05pt;width:317.45pt;height:147.75pt;z-index:251585536">
            <v:imagedata r:id="rId36" o:title=""/>
          </v:shape>
        </w:pict>
      </w: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  <w:r>
        <w:rPr>
          <w:noProof/>
        </w:rPr>
        <w:pict>
          <v:shape id="_x0000_s1127" type="#_x0000_t202" style="position:absolute;left:0;text-align:left;margin-left:75.05pt;margin-top:7pt;width:306.2pt;height:26.3pt;z-index:251726848" fillcolor="#eaf1dd" strokecolor="#9bbb59" strokeweight="5pt">
            <v:stroke linestyle="thickThin"/>
            <v:shadow color="#868686"/>
            <v:textbox inset="5.85pt,.7pt,5.85pt,.7pt">
              <w:txbxContent>
                <w:p w:rsidR="00A73DF4" w:rsidRDefault="00A73DF4" w:rsidP="0034586C">
                  <w:pPr>
                    <w:spacing w:line="240" w:lineRule="exact"/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</w:pPr>
                  <w:r w:rsidRPr="0034586C"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「</w:t>
                  </w:r>
                  <w:r w:rsidRPr="0034586C"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Massage:</w:t>
                  </w:r>
                  <w:r w:rsidRPr="0034586C"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」のところで追加した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”境界イベントトリガー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ID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”</w:t>
                  </w:r>
                  <w:r w:rsidRPr="0034586C"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を設定する。</w:t>
                  </w:r>
                </w:p>
              </w:txbxContent>
            </v:textbox>
          </v:shape>
        </w:pict>
      </w:r>
    </w:p>
    <w:p w:rsidR="00A73DF4" w:rsidRDefault="00A73DF4" w:rsidP="00030569">
      <w:pPr>
        <w:pStyle w:val="NormalIndent"/>
      </w:pPr>
      <w:r>
        <w:rPr>
          <w:noProof/>
        </w:rPr>
        <w:pict>
          <v:shape id="_x0000_s1128" type="#_x0000_t32" style="position:absolute;left:0;text-align:left;margin-left:381.25pt;margin-top:9.8pt;width:75.75pt;height:0;z-index:251728896" o:connectortype="straight" strokecolor="#548dd4" strokeweight="2pt">
            <v:stroke dashstyle="1 1" startarrow="oval" endarrow="oval" endcap="round"/>
            <v:textbox inset="5.85pt,.7pt,5.85pt,.7pt"/>
          </v:shape>
        </w:pict>
      </w:r>
      <w:r>
        <w:rPr>
          <w:noProof/>
        </w:rPr>
        <w:pict>
          <v:rect id="_x0000_s1129" style="position:absolute;left:0;text-align:left;margin-left:457pt;margin-top:4.4pt;width:219.6pt;height:28.65pt;z-index:251667456" filled="f" strokecolor="#76923c" strokeweight="2pt">
            <v:textbox inset="5.85pt,.7pt,5.85pt,.7pt"/>
          </v:rect>
        </w:pict>
      </w: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  <w:r>
        <w:rPr>
          <w:noProof/>
        </w:rPr>
        <w:pict>
          <v:shape id="_x0000_s1130" type="#_x0000_t202" style="position:absolute;left:0;text-align:left;margin-left:77pt;margin-top:3.05pt;width:301.75pt;height:117.35pt;z-index:251727872" fillcolor="#c0504d" strokecolor="#c0504d" strokeweight="10pt">
            <v:stroke linestyle="thinThin"/>
            <v:shadow color="#868686"/>
            <v:textbox inset="5.85pt,.7pt,5.85pt,.7pt">
              <w:txbxContent>
                <w:p w:rsidR="00A73DF4" w:rsidRPr="002341F6" w:rsidRDefault="00A73DF4" w:rsidP="007C7DD4">
                  <w:pPr>
                    <w:spacing w:line="240" w:lineRule="exact"/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</w:pPr>
                  <w:r w:rsidRPr="002341F6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[</w:t>
                  </w:r>
                  <w:r w:rsidRPr="002341F6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注意</w:t>
                  </w:r>
                  <w:r w:rsidRPr="002341F6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]</w:t>
                  </w:r>
                </w:p>
                <w:p w:rsidR="00A73DF4" w:rsidRPr="007C7DD4" w:rsidRDefault="00A73DF4" w:rsidP="007C7DD4">
                  <w:pPr>
                    <w:spacing w:line="240" w:lineRule="exact"/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</w:pPr>
                  <w:r w:rsidRPr="007C7DD4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境界イベントトリガー</w:t>
                  </w:r>
                  <w:r w:rsidRPr="007C7DD4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ID</w:t>
                  </w:r>
                  <w:r w:rsidRPr="007C7DD4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は、１つのワークフロー定義内で一意になるように採番すること。</w:t>
                  </w:r>
                </w:p>
                <w:p w:rsidR="00A73DF4" w:rsidRPr="007C7DD4" w:rsidRDefault="00A73DF4" w:rsidP="007C7DD4">
                  <w:pPr>
                    <w:spacing w:line="240" w:lineRule="exact"/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</w:pPr>
                  <w:r w:rsidRPr="007C7DD4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※境界イベントトリガー</w:t>
                  </w:r>
                  <w:r w:rsidRPr="007C7DD4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ID</w:t>
                  </w:r>
                  <w:r w:rsidRPr="007C7DD4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は、プログラム上で</w:t>
                  </w:r>
                  <w:r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中断を起こす</w:t>
                  </w:r>
                  <w:r w:rsidRPr="007C7DD4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際に指定する</w:t>
                  </w:r>
                  <w:r w:rsidRPr="007C7DD4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ID</w:t>
                  </w:r>
                  <w:r w:rsidRPr="007C7DD4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として利用する。</w:t>
                  </w:r>
                </w:p>
                <w:p w:rsidR="00A73DF4" w:rsidRPr="002341F6" w:rsidRDefault="00A73DF4" w:rsidP="007C7DD4">
                  <w:pPr>
                    <w:spacing w:line="240" w:lineRule="exact"/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</w:pPr>
                  <w:r w:rsidRPr="007C7DD4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※</w:t>
                  </w:r>
                  <w:r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境界イベントトリガー</w:t>
                  </w:r>
                  <w:r w:rsidRPr="007C7DD4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ID</w:t>
                  </w:r>
                  <w:r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の</w:t>
                  </w:r>
                  <w:r w:rsidRPr="007C7DD4">
                    <w:rPr>
                      <w:rFonts w:ascii="メイリオ" w:eastAsia="メイリオ" w:hAnsi="メイリオ" w:cs="メイリオ"/>
                      <w:color w:val="FFFFFF"/>
                      <w:sz w:val="18"/>
                      <w:szCs w:val="18"/>
                    </w:rPr>
                    <w:t>ID</w:t>
                  </w:r>
                  <w:r w:rsidRPr="007C7DD4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体系</w:t>
                  </w:r>
                  <w:r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については</w:t>
                  </w:r>
                  <w:r w:rsidRPr="007C7DD4">
                    <w:rPr>
                      <w:rFonts w:ascii="メイリオ" w:eastAsia="メイリオ" w:hAnsi="メイリオ" w:cs="メイリオ" w:hint="eastAsia"/>
                      <w:color w:val="FFFFFF"/>
                      <w:sz w:val="18"/>
                      <w:szCs w:val="18"/>
                    </w:rPr>
                    <w:t>、「方式設計別冊（ＩＤ体系）」を参照。</w:t>
                  </w:r>
                </w:p>
              </w:txbxContent>
            </v:textbox>
          </v:shape>
        </w:pict>
      </w: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Pr="002A613C" w:rsidRDefault="00A73DF4" w:rsidP="00F47ABE">
      <w:pPr>
        <w:pStyle w:val="Heading3"/>
        <w:numPr>
          <w:ilvl w:val="2"/>
          <w:numId w:val="17"/>
        </w:numPr>
        <w:rPr>
          <w:rFonts w:hAnsi="ＭＳ 明朝"/>
        </w:rPr>
      </w:pPr>
      <w:bookmarkStart w:id="22" w:name="_Toc399240726"/>
      <w:r>
        <w:rPr>
          <w:rFonts w:hAnsi="ＭＳ 明朝" w:hint="eastAsia"/>
        </w:rPr>
        <w:t>停止イベントの</w:t>
      </w:r>
      <w:r w:rsidRPr="002A613C">
        <w:rPr>
          <w:rFonts w:hAnsi="ＭＳ 明朝" w:hint="eastAsia"/>
        </w:rPr>
        <w:t>設定</w:t>
      </w:r>
      <w:bookmarkEnd w:id="22"/>
    </w:p>
    <w:p w:rsidR="00A73DF4" w:rsidRPr="00867C7A" w:rsidRDefault="00A73DF4" w:rsidP="00F47ABE">
      <w:pPr>
        <w:pStyle w:val="NormalIndent"/>
      </w:pPr>
    </w:p>
    <w:p w:rsidR="00A73DF4" w:rsidRDefault="00A73DF4" w:rsidP="00F47ABE">
      <w:pPr>
        <w:pStyle w:val="NormalIndent"/>
      </w:pPr>
      <w:r>
        <w:rPr>
          <w:rFonts w:hint="eastAsia"/>
        </w:rPr>
        <w:t>開始したワークフローを終了させるには、「停止イベント」の要素を使う。</w:t>
      </w:r>
    </w:p>
    <w:p w:rsidR="00A73DF4" w:rsidRDefault="00A73DF4" w:rsidP="00F47ABE">
      <w:pPr>
        <w:pStyle w:val="NormalIndent"/>
      </w:pPr>
      <w:r>
        <w:rPr>
          <w:rFonts w:hint="eastAsia"/>
        </w:rPr>
        <w:t>交通費申請の例では、『庶務担当者による「確認」タスクで“却下”と判定された場合』および『承認者による「承認」タスクで“承認</w:t>
      </w:r>
      <w:r>
        <w:t>/</w:t>
      </w:r>
      <w:r>
        <w:rPr>
          <w:rFonts w:hint="eastAsia"/>
        </w:rPr>
        <w:t>却下”と判定された場合』にワークフローを終了するので、停止イベントを２箇所設定している。</w:t>
      </w:r>
    </w:p>
    <w:p w:rsidR="00A73DF4" w:rsidRPr="00674C53" w:rsidRDefault="00A73DF4" w:rsidP="00F47ABE">
      <w:pPr>
        <w:pStyle w:val="NormalIndent"/>
      </w:pPr>
    </w:p>
    <w:p w:rsidR="00A73DF4" w:rsidRDefault="00A73DF4" w:rsidP="00030569">
      <w:pPr>
        <w:pStyle w:val="NormalIndent"/>
      </w:pPr>
      <w:r>
        <w:rPr>
          <w:noProof/>
        </w:rPr>
        <w:pict>
          <v:shape id="_x0000_s1131" type="#_x0000_t75" style="position:absolute;left:0;text-align:left;margin-left:61.4pt;margin-top:5.75pt;width:646.15pt;height:303.6pt;z-index:251595776">
            <v:imagedata r:id="rId37" o:title=""/>
          </v:shape>
        </w:pict>
      </w: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  <w:r>
        <w:rPr>
          <w:noProof/>
        </w:rPr>
        <w:pict>
          <v:shape id="_x0000_s1132" type="#_x0000_t202" style="position:absolute;left:0;text-align:left;margin-left:399.1pt;margin-top:3.65pt;width:211.4pt;height:22.5pt;z-index:251668480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132" inset="5.85pt,.7pt,5.85pt,.7pt">
              <w:txbxContent>
                <w:p w:rsidR="00A73DF4" w:rsidRPr="00F34077" w:rsidRDefault="00A73DF4" w:rsidP="00674C53">
                  <w:pPr>
                    <w:numPr>
                      <w:ilvl w:val="0"/>
                      <w:numId w:val="25"/>
                    </w:numPr>
                    <w:spacing w:line="240" w:lineRule="exact"/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  <w:t>End Event</w:t>
                  </w: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をドラッグ＆ドロップする</w:t>
                  </w:r>
                </w:p>
              </w:txbxContent>
            </v:textbox>
          </v:shape>
        </w:pict>
      </w:r>
    </w:p>
    <w:p w:rsidR="00A73DF4" w:rsidRDefault="00A73DF4" w:rsidP="00030569">
      <w:pPr>
        <w:pStyle w:val="NormalIndent"/>
      </w:pPr>
      <w:r>
        <w:rPr>
          <w:noProof/>
        </w:rPr>
        <w:pict>
          <v:rect id="_x0000_s1133" style="position:absolute;left:0;text-align:left;margin-left:614.75pt;margin-top:2.85pt;width:106.2pt;height:18.35pt;z-index:251669504" filled="f" strokecolor="red" strokeweight="2.25pt">
            <v:textbox inset="5.85pt,.7pt,5.85pt,.7pt"/>
          </v:rect>
        </w:pict>
      </w:r>
    </w:p>
    <w:p w:rsidR="00A73DF4" w:rsidRDefault="00A73DF4" w:rsidP="00030569">
      <w:pPr>
        <w:pStyle w:val="NormalIndent"/>
      </w:pPr>
      <w:r>
        <w:rPr>
          <w:noProof/>
        </w:rPr>
        <w:pict>
          <v:shape id="_x0000_s1134" type="#_x0000_t32" style="position:absolute;left:0;text-align:left;margin-left:413.15pt;margin-top:2.35pt;width:207.1pt;height:4.05pt;flip:x;z-index:251670528" o:connectortype="straight" strokecolor="#76923c" strokeweight="1.5pt">
            <v:stroke dashstyle="1 1" startarrow="oval" endarrow="open"/>
            <v:textbox inset="5.85pt,.7pt,5.85pt,.7pt"/>
          </v:shape>
        </w:pict>
      </w:r>
    </w:p>
    <w:p w:rsidR="00A73DF4" w:rsidRDefault="00A73DF4" w:rsidP="00030569">
      <w:pPr>
        <w:pStyle w:val="NormalIndent"/>
      </w:pPr>
      <w:r>
        <w:rPr>
          <w:noProof/>
        </w:rPr>
        <w:pict>
          <v:rect id="_x0000_s1135" style="position:absolute;left:0;text-align:left;margin-left:399.1pt;margin-top:1.2pt;width:19.3pt;height:18.35pt;z-index:251671552" filled="f" strokecolor="red" strokeweight="2.25pt">
            <v:textbox inset="5.85pt,.7pt,5.85pt,.7pt"/>
          </v:rect>
        </w:pict>
      </w: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  <w:r>
        <w:rPr>
          <w:noProof/>
        </w:rPr>
        <w:pict>
          <v:shape id="_x0000_s1136" type="#_x0000_t202" style="position:absolute;left:0;text-align:left;margin-left:455.35pt;margin-top:2.4pt;width:211.4pt;height:32.7pt;z-index:251672576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136" inset="5.85pt,.7pt,5.85pt,.7pt">
              <w:txbxContent>
                <w:p w:rsidR="00A73DF4" w:rsidRPr="00F34077" w:rsidRDefault="00A73DF4" w:rsidP="00445829">
                  <w:pPr>
                    <w:numPr>
                      <w:ilvl w:val="0"/>
                      <w:numId w:val="26"/>
                    </w:numPr>
                    <w:spacing w:line="240" w:lineRule="exact"/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歯車のアイコンをクリックし、</w:t>
                  </w:r>
                  <w:r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  <w:t>Terminate</w:t>
                  </w: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を選択する</w:t>
                  </w:r>
                </w:p>
              </w:txbxContent>
            </v:textbox>
          </v:shape>
        </w:pict>
      </w: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  <w:r>
        <w:rPr>
          <w:noProof/>
        </w:rPr>
        <w:pict>
          <v:rect id="_x0000_s1137" style="position:absolute;left:0;text-align:left;margin-left:405.9pt;margin-top:9.1pt;width:106.2pt;height:18.35pt;z-index:251673600" filled="f" strokecolor="red" strokeweight="2.25pt">
            <v:textbox inset="5.85pt,.7pt,5.85pt,.7pt"/>
          </v:rect>
        </w:pict>
      </w: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  <w:r>
        <w:rPr>
          <w:noProof/>
        </w:rPr>
        <w:pict>
          <v:shape id="_x0000_s1138" type="#_x0000_t105" style="position:absolute;left:0;text-align:left;margin-left:512.1pt;margin-top:1.35pt;width:134.45pt;height:34.65pt;rotation:2058739fd;z-index:251675648" adj="14722,,8963" fillcolor="#95b3d7" strokecolor="#95b3d7" strokeweight="1pt">
            <v:fill color2="#dbe5f1" angle="-45" focus="-50%" type="gradient"/>
            <v:shadow on="t" type="perspective" color="#243f60" opacity=".5" offset="1pt" offset2="-3pt"/>
            <v:textbox inset="5.85pt,.7pt,5.85pt,.7pt"/>
          </v:shape>
        </w:pict>
      </w: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  <w:r>
        <w:rPr>
          <w:noProof/>
        </w:rPr>
        <w:pict>
          <v:shape id="_x0000_s1139" type="#_x0000_t75" style="position:absolute;left:0;text-align:left;margin-left:510.25pt;margin-top:1.8pt;width:133pt;height:56.9pt;z-index:251674624" stroked="t" strokecolor="#bfbfbf">
            <v:imagedata r:id="rId38" o:title=""/>
          </v:shape>
        </w:pict>
      </w: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  <w:r>
        <w:rPr>
          <w:noProof/>
        </w:rPr>
        <w:pict>
          <v:shape id="_x0000_s1140" type="#_x0000_t202" style="position:absolute;left:0;text-align:left;margin-left:554.55pt;margin-top:2.3pt;width:236.9pt;height:29.45pt;z-index:251713536" fillcolor="#eaf1dd" strokecolor="#9bbb59" strokeweight="5pt">
            <v:stroke linestyle="thickThin"/>
            <v:shadow color="#868686"/>
            <v:textbox inset="5.85pt,.7pt,5.85pt,.7pt">
              <w:txbxContent>
                <w:p w:rsidR="00A73DF4" w:rsidRDefault="00A73DF4" w:rsidP="007A581A">
                  <w:pPr>
                    <w:spacing w:line="240" w:lineRule="exact"/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停止イベントの</w:t>
                  </w:r>
                  <w:r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Name</w:t>
                  </w:r>
                  <w:r>
                    <w:rPr>
                      <w:rFonts w:ascii="メイリオ" w:eastAsia="メイリオ" w:hAnsi="メイリオ" w:cs="メイリオ" w:hint="eastAsia"/>
                      <w:sz w:val="18"/>
                      <w:szCs w:val="18"/>
                    </w:rPr>
                    <w:t>プロパティ以下は、設定不要。</w:t>
                  </w:r>
                </w:p>
              </w:txbxContent>
            </v:textbox>
          </v:shape>
        </w:pict>
      </w: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Pr="00C050A9" w:rsidRDefault="00A73DF4" w:rsidP="000117B4">
      <w:pPr>
        <w:pStyle w:val="Heading2"/>
        <w:rPr>
          <w:rFonts w:hAnsi="ＭＳ 明朝"/>
        </w:rPr>
      </w:pPr>
      <w:bookmarkStart w:id="23" w:name="_Toc399240727"/>
      <w:r>
        <w:rPr>
          <w:rFonts w:hAnsi="ＭＳ 明朝" w:hint="eastAsia"/>
        </w:rPr>
        <w:t>ワークフローの記述（応用編）</w:t>
      </w:r>
      <w:bookmarkEnd w:id="23"/>
    </w:p>
    <w:p w:rsidR="00A73DF4" w:rsidRDefault="00A73DF4" w:rsidP="005B1968">
      <w:pPr>
        <w:ind w:leftChars="311" w:left="31680"/>
        <w:rPr>
          <w:rFonts w:hAnsi="ＭＳ 明朝"/>
        </w:rPr>
      </w:pPr>
      <w:r>
        <w:rPr>
          <w:rFonts w:hAnsi="ＭＳ 明朝" w:hint="eastAsia"/>
        </w:rPr>
        <w:t>応用編では、「マルチインスタンスタスク」「バッチ処理で実行するタスク」「標準表記と異なる進行条件」について説明する。</w:t>
      </w:r>
    </w:p>
    <w:p w:rsidR="00A73DF4" w:rsidRPr="00A34F8F" w:rsidRDefault="00A73DF4" w:rsidP="005B1968">
      <w:pPr>
        <w:ind w:leftChars="311" w:left="31680"/>
        <w:rPr>
          <w:rFonts w:hAnsi="ＭＳ 明朝"/>
        </w:rPr>
      </w:pPr>
    </w:p>
    <w:p w:rsidR="00A73DF4" w:rsidRPr="00A34F8F" w:rsidRDefault="00A73DF4" w:rsidP="00A34F8F">
      <w:pPr>
        <w:pStyle w:val="Heading3"/>
        <w:rPr>
          <w:rFonts w:hAnsi="ＭＳ 明朝"/>
        </w:rPr>
      </w:pPr>
      <w:bookmarkStart w:id="24" w:name="_Toc399240728"/>
      <w:r>
        <w:rPr>
          <w:rFonts w:hAnsi="ＭＳ 明朝" w:hint="eastAsia"/>
        </w:rPr>
        <w:t>マルチインスタンスタスク</w:t>
      </w:r>
      <w:bookmarkEnd w:id="24"/>
      <w:r>
        <w:rPr>
          <w:rFonts w:hAnsi="ＭＳ 明朝"/>
        </w:rPr>
        <w:t xml:space="preserve"> </w:t>
      </w:r>
    </w:p>
    <w:p w:rsidR="00A73DF4" w:rsidRPr="00A34F8F" w:rsidRDefault="00A73DF4" w:rsidP="000117B4">
      <w:pPr>
        <w:pStyle w:val="NormalIndent"/>
      </w:pPr>
    </w:p>
    <w:p w:rsidR="00A73DF4" w:rsidRDefault="00A73DF4" w:rsidP="000117B4">
      <w:pPr>
        <w:pStyle w:val="NormalIndent"/>
      </w:pPr>
      <w:r>
        <w:rPr>
          <w:rFonts w:hint="eastAsia"/>
        </w:rPr>
        <w:t>１つのユーザタスクに複数のユーザを割り当てることが可能です。このようなタスクをマルチインスタンスタスクと呼ぶ。</w:t>
      </w:r>
    </w:p>
    <w:p w:rsidR="00A73DF4" w:rsidRDefault="00A73DF4" w:rsidP="000117B4">
      <w:pPr>
        <w:pStyle w:val="NormalIndent"/>
      </w:pPr>
      <w:r>
        <w:rPr>
          <w:rFonts w:hint="eastAsia"/>
        </w:rPr>
        <w:t>マルチインスタンスタスクには、割り当てたユーザ全員を並列にアクティブとする</w:t>
      </w:r>
      <w:r w:rsidRPr="00A2189C">
        <w:rPr>
          <w:rFonts w:hint="eastAsia"/>
        </w:rPr>
        <w:t>「</w:t>
      </w:r>
      <w:r w:rsidRPr="00A2189C">
        <w:t>Parallel</w:t>
      </w:r>
      <w:r w:rsidRPr="00A2189C">
        <w:rPr>
          <w:rFonts w:hint="eastAsia"/>
        </w:rPr>
        <w:t>（並列）」と</w:t>
      </w:r>
    </w:p>
    <w:p w:rsidR="00A73DF4" w:rsidRPr="00A34F8F" w:rsidRDefault="00A73DF4" w:rsidP="000117B4">
      <w:pPr>
        <w:pStyle w:val="NormalIndent"/>
      </w:pPr>
      <w:r>
        <w:rPr>
          <w:rFonts w:hint="eastAsia"/>
        </w:rPr>
        <w:t>決められた順序で直列にアクティブとする</w:t>
      </w:r>
      <w:r w:rsidRPr="00A2189C">
        <w:rPr>
          <w:rFonts w:hint="eastAsia"/>
        </w:rPr>
        <w:t>「</w:t>
      </w:r>
      <w:r w:rsidRPr="00A2189C">
        <w:t>Sequential</w:t>
      </w:r>
      <w:r w:rsidRPr="00A2189C">
        <w:rPr>
          <w:rFonts w:hint="eastAsia"/>
        </w:rPr>
        <w:t>（直列）」の</w:t>
      </w:r>
      <w:r>
        <w:rPr>
          <w:rFonts w:hint="eastAsia"/>
        </w:rPr>
        <w:t>２</w:t>
      </w:r>
      <w:r w:rsidRPr="00A2189C">
        <w:rPr>
          <w:rFonts w:hint="eastAsia"/>
        </w:rPr>
        <w:t>種類</w:t>
      </w:r>
      <w:r>
        <w:rPr>
          <w:rFonts w:hint="eastAsia"/>
        </w:rPr>
        <w:t>がある。</w:t>
      </w:r>
    </w:p>
    <w:p w:rsidR="00A73DF4" w:rsidRPr="00A34F8F" w:rsidRDefault="00A73DF4" w:rsidP="000117B4">
      <w:pPr>
        <w:pStyle w:val="NormalIndent"/>
      </w:pPr>
    </w:p>
    <w:p w:rsidR="00A73DF4" w:rsidRDefault="00A73DF4" w:rsidP="000117B4">
      <w:pPr>
        <w:pStyle w:val="NormalIndent"/>
      </w:pPr>
      <w:r>
        <w:rPr>
          <w:noProof/>
        </w:rPr>
        <w:pict>
          <v:shape id="_x0000_s1141" type="#_x0000_t75" style="position:absolute;left:0;text-align:left;margin-left:63.35pt;margin-top:4.05pt;width:682.05pt;height:308.85pt;z-index:251594752" stroked="t" strokecolor="#bfbfbf">
            <v:imagedata r:id="rId39" o:title=""/>
          </v:shape>
        </w:pict>
      </w: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  <w:r>
        <w:rPr>
          <w:noProof/>
        </w:rPr>
        <w:pict>
          <v:oval id="_x0000_s1142" style="position:absolute;left:0;text-align:left;margin-left:694.4pt;margin-top:9.4pt;width:23.75pt;height:22.4pt;z-index:251685888" filled="f" strokecolor="#548dd4" strokeweight="1.5pt">
            <v:shadow color="#868686"/>
            <v:textbox inset="5.85pt,.7pt,5.85pt,.7pt"/>
          </v:oval>
        </w:pict>
      </w:r>
      <w:r>
        <w:rPr>
          <w:noProof/>
        </w:rPr>
        <w:pict>
          <v:oval id="_x0000_s1143" style="position:absolute;left:0;text-align:left;margin-left:154.45pt;margin-top:2.85pt;width:23.75pt;height:22.4pt;z-index:251684864" filled="f" strokecolor="#548dd4" strokeweight="1.5pt">
            <v:shadow color="#868686"/>
            <v:textbox inset="5.85pt,.7pt,5.85pt,.7pt"/>
          </v:oval>
        </w:pict>
      </w: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  <w:r>
        <w:rPr>
          <w:noProof/>
        </w:rPr>
        <w:pict>
          <v:shape id="_x0000_s1144" type="#_x0000_t202" style="position:absolute;left:0;text-align:left;margin-left:652.2pt;margin-top:5.25pt;width:127.7pt;height:28.75pt;z-index:251687936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144" inset="5.85pt,.7pt,5.85pt,.7pt">
              <w:txbxContent>
                <w:p w:rsidR="00A73DF4" w:rsidRPr="00F34077" w:rsidRDefault="00A73DF4" w:rsidP="000117B4">
                  <w:pPr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  <w:t>Sequential</w:t>
                  </w: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（順次）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5" type="#_x0000_t202" style="position:absolute;left:0;text-align:left;margin-left:142.3pt;margin-top:5.25pt;width:127.7pt;height:28.75pt;z-index:251678720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145" inset="5.85pt,.7pt,5.85pt,.7pt">
              <w:txbxContent>
                <w:p w:rsidR="00A73DF4" w:rsidRPr="00F34077" w:rsidRDefault="00A73DF4" w:rsidP="000117B4">
                  <w:pPr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  <w:t>Parallel</w:t>
                  </w: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（並行）</w:t>
                  </w:r>
                </w:p>
              </w:txbxContent>
            </v:textbox>
          </v:shape>
        </w:pict>
      </w: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  <w:r>
        <w:rPr>
          <w:noProof/>
        </w:rPr>
        <w:pict>
          <v:rect id="_x0000_s1146" style="position:absolute;left:0;text-align:left;margin-left:131.45pt;margin-top:9.6pt;width:274.9pt;height:26.9pt;z-index:251679744" filled="f" strokecolor="#76923c" strokeweight="2pt">
            <v:textbox inset="5.85pt,.7pt,5.85pt,.7pt"/>
          </v:rect>
        </w:pict>
      </w: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  <w:r>
        <w:rPr>
          <w:noProof/>
        </w:rPr>
        <w:pict>
          <v:shape id="_x0000_s1147" type="#_x0000_t202" style="position:absolute;left:0;text-align:left;margin-left:220.6pt;margin-top:3.75pt;width:407.1pt;height:28.75pt;z-index:251688960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147" inset="5.85pt,.7pt,5.85pt,.7pt">
              <w:txbxContent>
                <w:p w:rsidR="00A73DF4" w:rsidRPr="00F34077" w:rsidRDefault="00A73DF4" w:rsidP="000117B4">
                  <w:pPr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  <w:t>Sequential</w:t>
                  </w: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（順次）の場合、チェックボックスを</w:t>
                  </w:r>
                  <w:r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  <w:t>ON</w:t>
                  </w: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にする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48" style="position:absolute;left:0;text-align:left;margin-left:131.45pt;margin-top:5.15pt;width:274.9pt;height:26.9pt;z-index:251686912" filled="f" strokecolor="#76923c" strokeweight="2pt">
            <v:textbox inset="5.85pt,.7pt,5.85pt,.7pt"/>
          </v:rect>
        </w:pict>
      </w: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Pr="00A34F8F" w:rsidRDefault="00A73DF4" w:rsidP="007B2963">
      <w:pPr>
        <w:pStyle w:val="NormalIndent"/>
      </w:pPr>
    </w:p>
    <w:p w:rsidR="00A73DF4" w:rsidRDefault="00A73DF4" w:rsidP="007B2963">
      <w:pPr>
        <w:pStyle w:val="NormalIndent"/>
      </w:pPr>
      <w:r>
        <w:rPr>
          <w:rFonts w:hint="eastAsia"/>
        </w:rPr>
        <w:t>マルチインスタンスタスクの場合、以下２つの「タスク完了条件（</w:t>
      </w:r>
      <w:r w:rsidRPr="00775DF7">
        <w:t>Completion</w:t>
      </w:r>
      <w:r>
        <w:t xml:space="preserve"> </w:t>
      </w:r>
      <w:r w:rsidRPr="00775DF7">
        <w:t>Condition</w:t>
      </w:r>
      <w:r>
        <w:rPr>
          <w:rFonts w:hint="eastAsia"/>
        </w:rPr>
        <w:t>）」を設定することが可能。</w:t>
      </w:r>
    </w:p>
    <w:p w:rsidR="00A73DF4" w:rsidRDefault="00A73DF4" w:rsidP="00775DF7">
      <w:pPr>
        <w:pStyle w:val="NormalIndent"/>
        <w:numPr>
          <w:ilvl w:val="0"/>
          <w:numId w:val="27"/>
        </w:numPr>
      </w:pPr>
      <w:r>
        <w:rPr>
          <w:rFonts w:hint="eastAsia"/>
        </w:rPr>
        <w:t>割り当てたユーザ全員が承認したら次に進む（</w:t>
      </w:r>
      <w:r>
        <w:t>AND</w:t>
      </w:r>
      <w:r>
        <w:rPr>
          <w:rFonts w:hint="eastAsia"/>
        </w:rPr>
        <w:t>承認）</w:t>
      </w:r>
    </w:p>
    <w:p w:rsidR="00A73DF4" w:rsidRDefault="00A73DF4" w:rsidP="00775DF7">
      <w:pPr>
        <w:pStyle w:val="NormalIndent"/>
        <w:numPr>
          <w:ilvl w:val="0"/>
          <w:numId w:val="27"/>
        </w:numPr>
      </w:pPr>
      <w:r>
        <w:rPr>
          <w:rFonts w:hint="eastAsia"/>
        </w:rPr>
        <w:t>割り当てたユーザのうち、誰かが承認したら次に進む（</w:t>
      </w:r>
      <w:r>
        <w:t>OR</w:t>
      </w:r>
      <w:r>
        <w:rPr>
          <w:rFonts w:hint="eastAsia"/>
        </w:rPr>
        <w:t>承認）</w:t>
      </w:r>
    </w:p>
    <w:p w:rsidR="00A73DF4" w:rsidRDefault="00A73DF4" w:rsidP="007B2963">
      <w:pPr>
        <w:pStyle w:val="NormalIndent"/>
      </w:pPr>
      <w:r>
        <w:rPr>
          <w:noProof/>
        </w:rPr>
        <w:pict>
          <v:shape id="_x0000_s1149" type="#_x0000_t75" style="position:absolute;left:0;text-align:left;margin-left:93.85pt;margin-top:9.4pt;width:584.3pt;height:217.3pt;z-index:251593728">
            <v:imagedata r:id="rId40" o:title=""/>
          </v:shape>
        </w:pict>
      </w: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  <w:r>
        <w:rPr>
          <w:noProof/>
        </w:rPr>
        <w:pict>
          <v:shape id="_x0000_s1150" type="#_x0000_t202" style="position:absolute;left:0;text-align:left;margin-left:334.35pt;margin-top:5.15pt;width:326.75pt;height:28.75pt;z-index:251691008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150" inset="5.85pt,.7pt,5.85pt,.7pt">
              <w:txbxContent>
                <w:p w:rsidR="00A73DF4" w:rsidRPr="00F34077" w:rsidRDefault="00A73DF4" w:rsidP="007B2963">
                  <w:pPr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全員承認で次に進む場合、</w:t>
                  </w:r>
                  <w:r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  <w:t xml:space="preserve">and </w:t>
                  </w: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と設定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51" style="position:absolute;left:0;text-align:left;margin-left:155.25pt;margin-top:5.15pt;width:179.1pt;height:41.55pt;z-index:251689984" filled="f" strokecolor="#76923c" strokeweight="2pt">
            <v:textbox inset="5.85pt,.7pt,5.85pt,.7pt"/>
          </v:rect>
        </w:pict>
      </w: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  <w:r>
        <w:rPr>
          <w:noProof/>
        </w:rPr>
        <w:pict>
          <v:shape id="_x0000_s1152" type="#_x0000_t202" style="position:absolute;left:0;text-align:left;margin-left:240.4pt;margin-top:4.7pt;width:326.75pt;height:92.95pt;z-index:251693056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152" inset="5.85pt,.7pt,5.85pt,.7pt">
              <w:txbxContent>
                <w:p w:rsidR="00A73DF4" w:rsidRDefault="00A73DF4" w:rsidP="007B2963">
                  <w:pPr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誰か一人が承認した時、次に進む場合、</w:t>
                  </w:r>
                  <w:r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  <w:t xml:space="preserve">or(1) </w:t>
                  </w: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と設定</w:t>
                  </w:r>
                </w:p>
                <w:p w:rsidR="00A73DF4" w:rsidRPr="00F34077" w:rsidRDefault="00A73DF4" w:rsidP="007B2963">
                  <w:pPr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 xml:space="preserve">二人以上承認した時など、人数を指定することも可能　</w:t>
                  </w:r>
                  <w:r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  <w:t>[</w:t>
                  </w: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例</w:t>
                  </w:r>
                  <w:r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  <w:t>] or(2)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3" type="#_x0000_t75" style="position:absolute;left:0;text-align:left;margin-left:93.85pt;margin-top:4.7pt;width:339.6pt;height:35.3pt;z-index:251692032" stroked="t" strokecolor="#bfbfbf">
            <v:imagedata r:id="rId41" o:title=""/>
          </v:shape>
        </w:pict>
      </w: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7B2963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Pr="007B2963" w:rsidRDefault="00A73DF4" w:rsidP="000117B4">
      <w:pPr>
        <w:pStyle w:val="NormalIndent"/>
      </w:pPr>
    </w:p>
    <w:p w:rsidR="00A73DF4" w:rsidRPr="00A34F8F" w:rsidRDefault="00A73DF4" w:rsidP="00B30905">
      <w:pPr>
        <w:pStyle w:val="Heading3"/>
        <w:rPr>
          <w:rFonts w:hAnsi="ＭＳ 明朝"/>
        </w:rPr>
      </w:pPr>
      <w:bookmarkStart w:id="25" w:name="_Toc399240729"/>
      <w:r>
        <w:rPr>
          <w:rFonts w:hAnsi="ＭＳ 明朝" w:hint="eastAsia"/>
        </w:rPr>
        <w:t>バッチ処理で実行するタスク</w:t>
      </w:r>
      <w:bookmarkEnd w:id="25"/>
    </w:p>
    <w:p w:rsidR="00A73DF4" w:rsidRPr="00A34F8F" w:rsidRDefault="00A73DF4" w:rsidP="00B30905">
      <w:pPr>
        <w:pStyle w:val="NormalIndent"/>
      </w:pPr>
    </w:p>
    <w:p w:rsidR="00A73DF4" w:rsidRDefault="00A73DF4" w:rsidP="00B30905">
      <w:pPr>
        <w:pStyle w:val="NormalIndent"/>
      </w:pPr>
      <w:r>
        <w:rPr>
          <w:rFonts w:hint="eastAsia"/>
        </w:rPr>
        <w:t>ワークフロー上のタスクをバッチ処理によって実行する場合でも、「ユーザタスク」の要素を使って表現可能。</w:t>
      </w:r>
    </w:p>
    <w:p w:rsidR="00A73DF4" w:rsidRDefault="00A73DF4" w:rsidP="00B30905">
      <w:pPr>
        <w:pStyle w:val="NormalIndent"/>
      </w:pPr>
      <w:r>
        <w:rPr>
          <w:rFonts w:hint="eastAsia"/>
        </w:rPr>
        <w:t>例えば、「日中にお客様から申し込みされたデータを夜間バッチで審査し、フローを進行する」という処理をワークフロー上に定義したい場合、以下のように記述する。</w:t>
      </w:r>
    </w:p>
    <w:p w:rsidR="00A73DF4" w:rsidRDefault="00A73DF4" w:rsidP="00B30905">
      <w:pPr>
        <w:pStyle w:val="NormalIndent"/>
      </w:pPr>
    </w:p>
    <w:p w:rsidR="00A73DF4" w:rsidRPr="00A34F8F" w:rsidRDefault="00A73DF4" w:rsidP="00B30905">
      <w:pPr>
        <w:pStyle w:val="NormalIndent"/>
      </w:pPr>
      <w:r>
        <w:rPr>
          <w:noProof/>
        </w:rPr>
        <w:pict>
          <v:shape id="_x0000_s1154" type="#_x0000_t75" style="position:absolute;left:0;text-align:left;margin-left:70.95pt;margin-top:3.25pt;width:454.5pt;height:342.75pt;z-index:251589632">
            <v:imagedata r:id="rId42" o:title=""/>
          </v:shape>
        </w:pict>
      </w: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  <w:r>
        <w:rPr>
          <w:noProof/>
        </w:rPr>
        <w:pict>
          <v:shape id="_x0000_s1155" type="#_x0000_t44" style="position:absolute;left:0;text-align:left;margin-left:410.5pt;margin-top:6.9pt;width:369.55pt;height:71.4pt;z-index:251592704;visibility:visible;v-text-anchor:middle" adj="-6076,10634,-351,2723,2771,-771,2771,-771" fillcolor="#fde9d9" strokecolor="#030">
            <v:stroke startarrow="oval"/>
            <v:shadow color="black" opacity="24903f" origin=",.5" offset="0,.55556mm"/>
            <v:textbox>
              <w:txbxContent>
                <w:p w:rsidR="00A73DF4" w:rsidRPr="00EA6F0D" w:rsidRDefault="00A73DF4" w:rsidP="00A95C30">
                  <w:pPr>
                    <w:pStyle w:val="NormalWeb"/>
                    <w:spacing w:before="0" w:beforeAutospacing="0" w:after="0" w:afterAutospacing="0"/>
                    <w:rPr>
                      <w:rFonts w:ascii="HGPｺﾞｼｯｸM" w:eastAsia="HGPｺﾞｼｯｸM" w:cs="Times New Roman"/>
                      <w:color w:val="000000"/>
                      <w:sz w:val="20"/>
                      <w:szCs w:val="20"/>
                    </w:rPr>
                  </w:pPr>
                  <w:r w:rsidRPr="00EA6F0D">
                    <w:rPr>
                      <w:rFonts w:ascii="HGPｺﾞｼｯｸM" w:eastAsia="HGPｺﾞｼｯｸM" w:cs="Times New Roman"/>
                      <w:color w:val="000000"/>
                      <w:sz w:val="20"/>
                      <w:szCs w:val="20"/>
                    </w:rPr>
                    <w:t xml:space="preserve">    </w:t>
                  </w:r>
                  <w:r w:rsidRPr="00EA6F0D">
                    <w:rPr>
                      <w:rFonts w:ascii="HGPｺﾞｼｯｸM" w:eastAsia="HGPｺﾞｼｯｸM" w:cs="Times New Roman" w:hint="eastAsia"/>
                      <w:color w:val="000000"/>
                      <w:sz w:val="20"/>
                      <w:szCs w:val="20"/>
                    </w:rPr>
                    <w:t>「内部自動審査」は、バッチ処理。</w:t>
                  </w:r>
                </w:p>
                <w:p w:rsidR="00A73DF4" w:rsidRPr="00EA6F0D" w:rsidRDefault="00A73DF4" w:rsidP="005B1968">
                  <w:pPr>
                    <w:pStyle w:val="NormalWeb"/>
                    <w:spacing w:before="0" w:beforeAutospacing="0" w:after="0" w:afterAutospacing="0"/>
                    <w:ind w:firstLineChars="200" w:firstLine="31680"/>
                    <w:rPr>
                      <w:rFonts w:ascii="HGPｺﾞｼｯｸM" w:eastAsia="HGPｺﾞｼｯｸM" w:cs="Times New Roman"/>
                      <w:color w:val="000000"/>
                      <w:sz w:val="20"/>
                      <w:szCs w:val="20"/>
                    </w:rPr>
                  </w:pPr>
                  <w:r w:rsidRPr="00EA6F0D">
                    <w:rPr>
                      <w:rFonts w:ascii="HGPｺﾞｼｯｸM" w:eastAsia="HGPｺﾞｼｯｸM" w:cs="Times New Roman" w:hint="eastAsia"/>
                      <w:color w:val="000000"/>
                      <w:sz w:val="20"/>
                      <w:szCs w:val="20"/>
                    </w:rPr>
                    <w:t>この例では、日中にお客様から申込された時点で、ワークフローが開始</w:t>
                  </w:r>
                  <w:r>
                    <w:rPr>
                      <w:rFonts w:ascii="HGPｺﾞｼｯｸM" w:eastAsia="HGPｺﾞｼｯｸM" w:cs="Times New Roman" w:hint="eastAsia"/>
                      <w:color w:val="000000"/>
                      <w:sz w:val="20"/>
                      <w:szCs w:val="20"/>
                    </w:rPr>
                    <w:t>される</w:t>
                  </w:r>
                  <w:r w:rsidRPr="00EA6F0D">
                    <w:rPr>
                      <w:rFonts w:ascii="HGPｺﾞｼｯｸM" w:eastAsia="HGPｺﾞｼｯｸM" w:cs="Times New Roman" w:hint="eastAsia"/>
                      <w:color w:val="000000"/>
                      <w:sz w:val="20"/>
                      <w:szCs w:val="20"/>
                    </w:rPr>
                    <w:t>。</w:t>
                  </w:r>
                </w:p>
                <w:p w:rsidR="00A73DF4" w:rsidRPr="00EA6F0D" w:rsidRDefault="00A73DF4" w:rsidP="005B1968">
                  <w:pPr>
                    <w:pStyle w:val="NormalWeb"/>
                    <w:spacing w:before="0" w:beforeAutospacing="0" w:after="0" w:afterAutospacing="0"/>
                    <w:ind w:firstLineChars="200" w:firstLine="31680"/>
                    <w:rPr>
                      <w:rFonts w:ascii="HGPｺﾞｼｯｸM" w:eastAsia="HGPｺﾞｼｯｸM" w:cs="Times New Roman"/>
                      <w:color w:val="000000"/>
                      <w:sz w:val="20"/>
                      <w:szCs w:val="20"/>
                    </w:rPr>
                  </w:pPr>
                  <w:r w:rsidRPr="00EA6F0D">
                    <w:rPr>
                      <w:rFonts w:ascii="HGPｺﾞｼｯｸM" w:eastAsia="HGPｺﾞｼｯｸM" w:cs="Times New Roman" w:hint="eastAsia"/>
                      <w:color w:val="000000"/>
                      <w:sz w:val="20"/>
                      <w:szCs w:val="20"/>
                    </w:rPr>
                    <w:t>夜間バッチ処理では、開始済みの複数のワークフローに対して審査処理を行い、</w:t>
                  </w:r>
                </w:p>
                <w:p w:rsidR="00A73DF4" w:rsidRPr="00EA6F0D" w:rsidRDefault="00A73DF4" w:rsidP="005B1968">
                  <w:pPr>
                    <w:pStyle w:val="NormalWeb"/>
                    <w:spacing w:before="0" w:beforeAutospacing="0" w:after="0" w:afterAutospacing="0"/>
                    <w:ind w:firstLineChars="200" w:firstLine="31680"/>
                    <w:rPr>
                      <w:rFonts w:ascii="HGPｺﾞｼｯｸM" w:eastAsia="HGPｺﾞｼｯｸM"/>
                      <w:sz w:val="20"/>
                      <w:szCs w:val="20"/>
                    </w:rPr>
                  </w:pPr>
                  <w:r w:rsidRPr="00EA6F0D">
                    <w:rPr>
                      <w:rFonts w:ascii="HGPｺﾞｼｯｸM" w:eastAsia="HGPｺﾞｼｯｸM" w:cs="Times New Roman" w:hint="eastAsia"/>
                      <w:color w:val="000000"/>
                      <w:sz w:val="20"/>
                      <w:szCs w:val="20"/>
                    </w:rPr>
                    <w:t>審査結果をもとにフローを次に進めるよう設計</w:t>
                  </w:r>
                  <w:r>
                    <w:rPr>
                      <w:rFonts w:ascii="HGPｺﾞｼｯｸM" w:eastAsia="HGPｺﾞｼｯｸM" w:cs="Times New Roman" w:hint="eastAsia"/>
                      <w:color w:val="000000"/>
                      <w:sz w:val="20"/>
                      <w:szCs w:val="20"/>
                    </w:rPr>
                    <w:t>する</w:t>
                  </w:r>
                  <w:r w:rsidRPr="00EA6F0D">
                    <w:rPr>
                      <w:rFonts w:ascii="HGPｺﾞｼｯｸM" w:eastAsia="HGPｺﾞｼｯｸM" w:cs="Times New Roman" w:hint="eastAsia"/>
                      <w:color w:val="000000"/>
                      <w:sz w:val="20"/>
                      <w:szCs w:val="20"/>
                    </w:rPr>
                    <w:t>。</w:t>
                  </w:r>
                </w:p>
              </w:txbxContent>
            </v:textbox>
            <o:callout v:ext="edit" minusy="t"/>
          </v:shape>
        </w:pict>
      </w:r>
    </w:p>
    <w:p w:rsidR="00A73DF4" w:rsidRDefault="00A73DF4" w:rsidP="00B30905">
      <w:pPr>
        <w:pStyle w:val="NormalIndent"/>
      </w:pPr>
      <w:r>
        <w:rPr>
          <w:noProof/>
        </w:rPr>
        <w:pict>
          <v:oval id="_x0000_s1156" style="position:absolute;left:0;text-align:left;margin-left:333.45pt;margin-top:2.1pt;width:49.1pt;height:22.4pt;z-index:251695104" filled="f" strokecolor="#548dd4" strokeweight="1.5pt">
            <v:shadow color="#868686"/>
            <v:textbox inset="5.85pt,.7pt,5.85pt,.7pt"/>
          </v:oval>
        </w:pict>
      </w:r>
    </w:p>
    <w:p w:rsidR="00A73DF4" w:rsidRDefault="00A73DF4" w:rsidP="00B30905">
      <w:pPr>
        <w:pStyle w:val="NormalIndent"/>
      </w:pPr>
      <w:r>
        <w:rPr>
          <w:noProof/>
        </w:rPr>
        <w:pict>
          <v:shape id="_x0000_s1157" type="#_x0000_t75" style="position:absolute;left:0;text-align:left;margin-left:410.5pt;margin-top:7.4pt;width:24.75pt;height:24pt;z-index:251694080;visibility:visible">
            <v:imagedata r:id="rId19" o:title=""/>
          </v:shape>
        </w:pict>
      </w:r>
    </w:p>
    <w:p w:rsidR="00A73DF4" w:rsidRDefault="00A73DF4" w:rsidP="00B30905">
      <w:pPr>
        <w:pStyle w:val="NormalIndent"/>
      </w:pPr>
      <w:r>
        <w:rPr>
          <w:noProof/>
        </w:rPr>
        <w:pict>
          <v:shape id="_x0000_s1158" type="#_x0000_t32" style="position:absolute;left:0;text-align:left;margin-left:369.7pt;margin-top:3.1pt;width:62.9pt;height:74.35pt;z-index:251696128;v-text-anchor:middle" o:connectortype="straight" strokecolor="#548dd4">
            <v:stroke startarrow="oval"/>
            <v:shadow color="black" opacity="24903f" origin=",.5" offset="0,.55556mm"/>
          </v:shape>
        </w:pict>
      </w: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  <w:r>
        <w:rPr>
          <w:noProof/>
        </w:rPr>
        <w:pict>
          <v:oval id="_x0000_s1159" style="position:absolute;left:0;text-align:left;margin-left:340.9pt;margin-top:.8pt;width:49.1pt;height:22.4pt;z-index:251590656" filled="f" strokecolor="#548dd4" strokeweight="1.5pt">
            <v:shadow color="#868686"/>
            <v:textbox inset="5.85pt,.7pt,5.85pt,.7pt"/>
          </v:oval>
        </w:pict>
      </w: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  <w:r>
        <w:rPr>
          <w:noProof/>
        </w:rPr>
        <w:pict>
          <v:shape id="強調線吹き出し 1 282" o:spid="_x0000_s1160" type="#_x0000_t44" style="position:absolute;left:0;text-align:left;margin-left:439.8pt;margin-top:9.6pt;width:362.1pt;height:104.35pt;z-index:251591680;visibility:visible;v-text-anchor:middle" adj="-3206,-2287,-358,1863,2828,-528,2828,-528" fillcolor="#dbe5f1" strokecolor="#548dd4">
            <v:stroke startarrow="oval"/>
            <v:shadow color="black" opacity="24903f" origin=",.5" offset="0,.55556mm"/>
            <v:textbox>
              <w:txbxContent>
                <w:p w:rsidR="00A73DF4" w:rsidRPr="00F211CF" w:rsidRDefault="00A73DF4" w:rsidP="005B1968">
                  <w:pPr>
                    <w:pStyle w:val="NormalWeb"/>
                    <w:spacing w:before="0" w:beforeAutospacing="0" w:after="0" w:afterAutospacing="0"/>
                    <w:ind w:firstLineChars="200" w:firstLine="31680"/>
                    <w:rPr>
                      <w:rFonts w:ascii="HGPｺﾞｼｯｸM" w:eastAsia="HGPｺﾞｼｯｸM"/>
                      <w:sz w:val="20"/>
                      <w:szCs w:val="20"/>
                    </w:rPr>
                  </w:pPr>
                  <w:r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“</w:t>
                  </w:r>
                  <w:r w:rsidRPr="00F211CF"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審査結果</w:t>
                  </w:r>
                  <w:r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”</w:t>
                  </w:r>
                  <w:r w:rsidRPr="00F211CF"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に応じて、審査通過</w:t>
                  </w:r>
                  <w:r w:rsidRPr="00F211CF">
                    <w:rPr>
                      <w:rFonts w:ascii="HGPｺﾞｼｯｸM" w:eastAsia="HGPｺﾞｼｯｸM"/>
                      <w:sz w:val="20"/>
                      <w:szCs w:val="20"/>
                    </w:rPr>
                    <w:t>/</w:t>
                  </w:r>
                  <w:r w:rsidRPr="00F211CF"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却下のどちらに進ませるかについては、</w:t>
                  </w:r>
                </w:p>
                <w:p w:rsidR="00A73DF4" w:rsidRPr="00F211CF" w:rsidRDefault="00A73DF4" w:rsidP="005B1968">
                  <w:pPr>
                    <w:pStyle w:val="NormalWeb"/>
                    <w:spacing w:before="0" w:beforeAutospacing="0" w:after="0" w:afterAutospacing="0"/>
                    <w:ind w:firstLineChars="200" w:firstLine="31680"/>
                    <w:rPr>
                      <w:rFonts w:ascii="HGPｺﾞｼｯｸM" w:eastAsia="HGPｺﾞｼｯｸM"/>
                      <w:sz w:val="20"/>
                      <w:szCs w:val="20"/>
                    </w:rPr>
                  </w:pPr>
                  <w:r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標準</w:t>
                  </w:r>
                  <w:r w:rsidRPr="00F211CF"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表記の進行条件を使い「審査通過：</w:t>
                  </w:r>
                  <w:r w:rsidRPr="00F211CF">
                    <w:rPr>
                      <w:rFonts w:ascii="HGPｺﾞｼｯｸM" w:eastAsia="HGPｺﾞｼｯｸM"/>
                      <w:sz w:val="20"/>
                      <w:szCs w:val="20"/>
                    </w:rPr>
                    <w:t>eq(condition, 0)</w:t>
                  </w:r>
                  <w:r w:rsidRPr="00F211CF"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」「却下：</w:t>
                  </w:r>
                  <w:r w:rsidRPr="00F211CF">
                    <w:rPr>
                      <w:rFonts w:ascii="HGPｺﾞｼｯｸM" w:eastAsia="HGPｺﾞｼｯｸM"/>
                      <w:sz w:val="20"/>
                      <w:szCs w:val="20"/>
                    </w:rPr>
                    <w:t>eq(condition, 1)</w:t>
                  </w:r>
                  <w:r w:rsidRPr="00F211CF"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」</w:t>
                  </w:r>
                </w:p>
                <w:p w:rsidR="00A73DF4" w:rsidRDefault="00A73DF4" w:rsidP="005B1968">
                  <w:pPr>
                    <w:pStyle w:val="NormalWeb"/>
                    <w:spacing w:before="0" w:beforeAutospacing="0" w:after="0" w:afterAutospacing="0"/>
                    <w:ind w:firstLineChars="200" w:firstLine="31680"/>
                    <w:rPr>
                      <w:rFonts w:ascii="HGPｺﾞｼｯｸM" w:eastAsia="HGPｺﾞｼｯｸM"/>
                      <w:sz w:val="20"/>
                      <w:szCs w:val="20"/>
                    </w:rPr>
                  </w:pPr>
                  <w:r w:rsidRPr="00F211CF"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と設定</w:t>
                  </w:r>
                  <w:r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できるが、進行条件判定用のコンポーネントを用意し、そのコンポーネントに</w:t>
                  </w:r>
                </w:p>
                <w:p w:rsidR="00A73DF4" w:rsidRPr="003C6842" w:rsidRDefault="00A73DF4" w:rsidP="005B1968">
                  <w:pPr>
                    <w:pStyle w:val="NormalWeb"/>
                    <w:spacing w:before="0" w:beforeAutospacing="0" w:after="0" w:afterAutospacing="0"/>
                    <w:ind w:firstLineChars="200" w:firstLine="31680"/>
                    <w:rPr>
                      <w:rFonts w:ascii="HGPｺﾞｼｯｸM" w:eastAsia="HGPｺﾞｼｯｸM"/>
                      <w:sz w:val="20"/>
                      <w:szCs w:val="20"/>
                    </w:rPr>
                  </w:pPr>
                  <w:r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判定を委ねることも可能。</w:t>
                  </w:r>
                </w:p>
                <w:p w:rsidR="00A73DF4" w:rsidRPr="00E1021E" w:rsidRDefault="00A73DF4" w:rsidP="005B1968">
                  <w:pPr>
                    <w:pStyle w:val="NormalWeb"/>
                    <w:spacing w:before="0" w:beforeAutospacing="0" w:after="0" w:afterAutospacing="0"/>
                    <w:ind w:firstLineChars="200" w:firstLine="31680"/>
                    <w:rPr>
                      <w:rFonts w:ascii="HGPｺﾞｼｯｸM" w:eastAsia="HGPｺﾞｼｯｸM"/>
                      <w:sz w:val="20"/>
                      <w:szCs w:val="20"/>
                    </w:rPr>
                  </w:pPr>
                </w:p>
                <w:p w:rsidR="00A73DF4" w:rsidRPr="00F211CF" w:rsidRDefault="00A73DF4" w:rsidP="005B1968">
                  <w:pPr>
                    <w:pStyle w:val="NormalWeb"/>
                    <w:spacing w:before="0" w:beforeAutospacing="0" w:after="0" w:afterAutospacing="0"/>
                    <w:ind w:firstLineChars="200" w:firstLine="31680"/>
                    <w:rPr>
                      <w:rFonts w:ascii="HGPｺﾞｼｯｸM" w:eastAsia="HGPｺﾞｼｯｸM"/>
                      <w:sz w:val="20"/>
                      <w:szCs w:val="20"/>
                    </w:rPr>
                  </w:pPr>
                  <w:r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詳細は、</w:t>
                  </w:r>
                  <w:r w:rsidRPr="00F211CF"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「</w:t>
                  </w:r>
                  <w:r w:rsidRPr="00F211CF">
                    <w:rPr>
                      <w:rFonts w:ascii="HGPｺﾞｼｯｸM" w:eastAsia="HGPｺﾞｼｯｸM"/>
                      <w:sz w:val="20"/>
                      <w:szCs w:val="20"/>
                    </w:rPr>
                    <w:t>4.3.3</w:t>
                  </w:r>
                  <w:r w:rsidRPr="00F211CF">
                    <w:rPr>
                      <w:rFonts w:ascii="HGPｺﾞｼｯｸM" w:eastAsia="HGPｺﾞｼｯｸM" w:hAnsi="ＭＳ 明朝" w:hint="eastAsia"/>
                      <w:sz w:val="20"/>
                      <w:szCs w:val="20"/>
                    </w:rPr>
                    <w:t>標準表記と異なる進行条件</w:t>
                  </w:r>
                  <w:r w:rsidRPr="00F211CF"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」</w:t>
                  </w:r>
                  <w:r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を参照。</w:t>
                  </w:r>
                </w:p>
              </w:txbxContent>
            </v:textbox>
          </v:shape>
        </w:pict>
      </w: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  <w:r>
        <w:rPr>
          <w:noProof/>
        </w:rPr>
        <w:pict>
          <v:shape id="_x0000_s1161" type="#_x0000_t75" style="position:absolute;left:0;text-align:left;margin-left:440.5pt;margin-top:8.2pt;width:24.75pt;height:24pt;z-index:251697152;visibility:visible">
            <v:imagedata r:id="rId19" o:title=""/>
          </v:shape>
        </w:pict>
      </w: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</w:p>
    <w:p w:rsidR="00A73DF4" w:rsidRDefault="00A73DF4" w:rsidP="00B30905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Pr="002A613C" w:rsidRDefault="00A73DF4" w:rsidP="000117B4">
      <w:pPr>
        <w:pStyle w:val="Heading3"/>
        <w:numPr>
          <w:ilvl w:val="2"/>
          <w:numId w:val="17"/>
        </w:numPr>
        <w:rPr>
          <w:rFonts w:hAnsi="ＭＳ 明朝"/>
        </w:rPr>
      </w:pPr>
      <w:bookmarkStart w:id="26" w:name="_Toc399240730"/>
      <w:r>
        <w:rPr>
          <w:rFonts w:hAnsi="ＭＳ 明朝" w:hint="eastAsia"/>
        </w:rPr>
        <w:t>標準表記と異なる進行条件</w:t>
      </w:r>
      <w:bookmarkEnd w:id="26"/>
      <w:r w:rsidRPr="002A613C">
        <w:rPr>
          <w:rFonts w:hAnsi="ＭＳ 明朝"/>
        </w:rPr>
        <w:t xml:space="preserve"> </w:t>
      </w:r>
    </w:p>
    <w:p w:rsidR="00A73DF4" w:rsidRDefault="00A73DF4" w:rsidP="000117B4">
      <w:pPr>
        <w:pStyle w:val="NormalIndent"/>
      </w:pPr>
    </w:p>
    <w:p w:rsidR="00A73DF4" w:rsidRDefault="00A73DF4" w:rsidP="00B40324">
      <w:pPr>
        <w:pStyle w:val="NormalIndent"/>
      </w:pPr>
      <w:r>
        <w:rPr>
          <w:rFonts w:hint="eastAsia"/>
        </w:rPr>
        <w:t>「</w:t>
      </w:r>
      <w:r>
        <w:t>[</w:t>
      </w:r>
      <w:r>
        <w:rPr>
          <w:rFonts w:hint="eastAsia"/>
        </w:rPr>
        <w:t>承認</w:t>
      </w:r>
      <w:r>
        <w:t>][</w:t>
      </w:r>
      <w:r>
        <w:rPr>
          <w:rFonts w:hint="eastAsia"/>
        </w:rPr>
        <w:t>却下</w:t>
      </w:r>
      <w:r>
        <w:t>]</w:t>
      </w:r>
      <w:r>
        <w:rPr>
          <w:rFonts w:hint="eastAsia"/>
        </w:rPr>
        <w:t>など、画面上のボタン押下とフローの進行が単純に結びついているケース」や、「入力金額の上限によるフローの進行ケース」などの単純なケースは、標準表記（「</w:t>
      </w:r>
      <w:r>
        <w:t>eq(</w:t>
      </w:r>
      <w:r>
        <w:rPr>
          <w:rFonts w:hint="eastAsia"/>
        </w:rPr>
        <w:t>変数</w:t>
      </w:r>
      <w:r>
        <w:t>,</w:t>
      </w:r>
      <w:r>
        <w:rPr>
          <w:rFonts w:hint="eastAsia"/>
        </w:rPr>
        <w:t>期待値</w:t>
      </w:r>
      <w:r>
        <w:t>)</w:t>
      </w:r>
      <w:r>
        <w:rPr>
          <w:rFonts w:hint="eastAsia"/>
        </w:rPr>
        <w:t>」など）を使い、進行条件を設定できる。</w:t>
      </w:r>
    </w:p>
    <w:p w:rsidR="00A73DF4" w:rsidRDefault="00A73DF4" w:rsidP="00B40324">
      <w:pPr>
        <w:pStyle w:val="NormalIndent"/>
      </w:pPr>
      <w:r>
        <w:rPr>
          <w:rFonts w:hint="eastAsia"/>
        </w:rPr>
        <w:t>しかし、「</w:t>
      </w:r>
      <w:r>
        <w:t>DB</w:t>
      </w:r>
      <w:r>
        <w:rPr>
          <w:rFonts w:hint="eastAsia"/>
        </w:rPr>
        <w:t>の情報を参照し、業務的なロジックを通じて進行方向を判定するようなケース」では、</w:t>
      </w:r>
      <w:r w:rsidRPr="003721F7">
        <w:rPr>
          <w:rFonts w:hint="eastAsia"/>
        </w:rPr>
        <w:t>進行条件判定用のコンポーネントを用意し、そのコンポーネントに判定を委ねることも可能。</w:t>
      </w:r>
    </w:p>
    <w:p w:rsidR="00A73DF4" w:rsidRDefault="00A73DF4" w:rsidP="000117B4">
      <w:pPr>
        <w:pStyle w:val="NormalIndent"/>
      </w:pPr>
      <w:r>
        <w:rPr>
          <w:noProof/>
        </w:rPr>
        <w:pict>
          <v:shape id="_x0000_s1162" type="#_x0000_t75" style="position:absolute;left:0;text-align:left;margin-left:365pt;margin-top:7.8pt;width:410.85pt;height:147.9pt;z-index:251699200" stroked="t" strokecolor="#bfbfbf">
            <v:imagedata r:id="rId43" o:title=""/>
          </v:shape>
        </w:pict>
      </w: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  <w:r>
        <w:rPr>
          <w:noProof/>
        </w:rPr>
        <w:pict>
          <v:shape id="_x0000_s1163" type="#_x0000_t32" style="position:absolute;left:0;text-align:left;margin-left:313.3pt;margin-top:7.45pt;width:51.7pt;height:64.65pt;flip:y;z-index:251703296" o:connectortype="straight" strokecolor="#548dd4" strokeweight="2pt">
            <v:stroke dashstyle="1 1" startarrow="oval" endarrow="oval" endcap="round"/>
            <v:textbox inset="5.85pt,.7pt,5.85pt,.7pt"/>
          </v:shape>
        </w:pict>
      </w:r>
    </w:p>
    <w:p w:rsidR="00A73DF4" w:rsidRDefault="00A73DF4" w:rsidP="000117B4">
      <w:pPr>
        <w:pStyle w:val="NormalIndent"/>
      </w:pPr>
      <w:r>
        <w:rPr>
          <w:noProof/>
        </w:rPr>
        <w:pict>
          <v:shape id="_x0000_s1164" type="#_x0000_t75" style="position:absolute;left:0;text-align:left;margin-left:70.9pt;margin-top:7.7pt;width:271.9pt;height:135.75pt;z-index:251700224" stroked="t" strokecolor="#bfbfbf">
            <v:imagedata r:id="rId44" o:title=""/>
          </v:shape>
        </w:pict>
      </w: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  <w:r>
        <w:rPr>
          <w:noProof/>
        </w:rPr>
        <w:pict>
          <v:rect id="_x0000_s1165" style="position:absolute;left:0;text-align:left;margin-left:426pt;margin-top:3.45pt;width:356.35pt;height:28.65pt;z-index:251704320" filled="f" strokecolor="#76923c" strokeweight="2pt">
            <v:textbox inset="5.85pt,.7pt,5.85pt,.7pt"/>
          </v:rect>
        </w:pict>
      </w: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  <w:r>
        <w:rPr>
          <w:noProof/>
        </w:rPr>
        <w:pict>
          <v:oval id="_x0000_s1166" style="position:absolute;left:0;text-align:left;margin-left:268pt;margin-top:6.25pt;width:49.1pt;height:22.4pt;z-index:251702272" filled="f" strokecolor="#548dd4" strokeweight="1.5pt">
            <v:shadow color="#868686"/>
            <v:textbox inset="5.85pt,.7pt,5.85pt,.7pt"/>
          </v:oval>
        </w:pict>
      </w:r>
    </w:p>
    <w:p w:rsidR="00A73DF4" w:rsidRDefault="00A73DF4" w:rsidP="000117B4">
      <w:pPr>
        <w:pStyle w:val="NormalIndent"/>
      </w:pPr>
      <w:r>
        <w:rPr>
          <w:noProof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167" type="#_x0000_t70" style="position:absolute;left:0;text-align:left;margin-left:590.4pt;margin-top:3.6pt;width:39.25pt;height:137.5pt;z-index:251717632" fillcolor="#d6e3bc" stroked="f" strokecolor="red" strokeweight="2.25pt">
            <v:textbox inset="5.85pt,.7pt,5.85pt,.7pt"/>
          </v:shape>
        </w:pict>
      </w: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  <w:r>
        <w:rPr>
          <w:noProof/>
        </w:rPr>
        <w:pict>
          <v:shape id="_x0000_s1168" type="#_x0000_t202" style="position:absolute;left:0;text-align:left;margin-left:480.95pt;margin-top:5.75pt;width:316.15pt;height:45.1pt;z-index:251718656" filled="f" stroked="f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168" inset="5.85pt,.7pt,5.85pt,.7pt">
              <w:txbxContent>
                <w:p w:rsidR="00A73DF4" w:rsidRDefault="00A73DF4" w:rsidP="008631D3">
                  <w:pPr>
                    <w:spacing w:line="280" w:lineRule="exact"/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・進行条件判定用コンポーネントの「完全修飾名」を設定すること</w:t>
                  </w:r>
                </w:p>
                <w:p w:rsidR="00A73DF4" w:rsidRDefault="00A73DF4" w:rsidP="008631D3">
                  <w:pPr>
                    <w:spacing w:line="280" w:lineRule="exact"/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・却下、審査通過ともに同じコンポーネントで条件判定したいため、</w:t>
                  </w:r>
                </w:p>
                <w:p w:rsidR="00A73DF4" w:rsidRPr="00F34077" w:rsidRDefault="00A73DF4" w:rsidP="005B1968">
                  <w:pPr>
                    <w:spacing w:line="280" w:lineRule="exact"/>
                    <w:ind w:firstLineChars="100" w:firstLine="31680"/>
                    <w:jc w:val="left"/>
                    <w:rPr>
                      <w:rFonts w:ascii="メイリオ" w:eastAsia="メイリオ" w:hAnsi="メイリオ" w:cs="メイリオ"/>
                      <w:b/>
                      <w:color w:val="C00000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b/>
                      <w:color w:val="C00000"/>
                    </w:rPr>
                    <w:t>「同じ進行条件判定コンポーネント名」を設定すること</w:t>
                  </w:r>
                </w:p>
              </w:txbxContent>
            </v:textbox>
          </v:shape>
        </w:pict>
      </w:r>
    </w:p>
    <w:p w:rsidR="00A73DF4" w:rsidRDefault="00A73DF4" w:rsidP="000117B4">
      <w:pPr>
        <w:pStyle w:val="NormalIndent"/>
      </w:pPr>
      <w:r>
        <w:rPr>
          <w:noProof/>
        </w:rPr>
        <w:pict>
          <v:oval id="_x0000_s1169" style="position:absolute;left:0;text-align:left;margin-left:271.95pt;margin-top:9.35pt;width:49.1pt;height:22.4pt;z-index:251701248" filled="f" strokecolor="#548dd4" strokeweight="1.5pt">
            <v:shadow color="#868686"/>
            <v:textbox inset="5.85pt,.7pt,5.85pt,.7pt"/>
          </v:oval>
        </w:pict>
      </w:r>
      <w:r>
        <w:rPr>
          <w:noProof/>
        </w:rPr>
        <w:pict>
          <v:shape id="_x0000_s1170" type="#_x0000_t75" style="position:absolute;left:0;text-align:left;margin-left:365pt;margin-top:8.15pt;width:417.35pt;height:144.4pt;z-index:251698176" stroked="t" strokecolor="#bfbfbf">
            <v:imagedata r:id="rId45" o:title=""/>
          </v:shape>
        </w:pict>
      </w: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  <w:r>
        <w:rPr>
          <w:noProof/>
        </w:rPr>
        <w:pict>
          <v:shape id="_x0000_s1171" type="#_x0000_t32" style="position:absolute;left:0;text-align:left;margin-left:321.05pt;margin-top:.9pt;width:43.95pt;height:42.3pt;z-index:251706368" o:connectortype="straight" strokecolor="#548dd4" strokeweight="2pt">
            <v:stroke dashstyle="1 1" startarrow="oval" endarrow="oval" endcap="round"/>
            <v:textbox inset="5.85pt,.7pt,5.85pt,.7pt"/>
          </v:shape>
        </w:pict>
      </w: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  <w:r>
        <w:rPr>
          <w:noProof/>
        </w:rPr>
        <w:pict>
          <v:rect id="_x0000_s1172" style="position:absolute;left:0;text-align:left;margin-left:426pt;margin-top:1.1pt;width:356.35pt;height:28.65pt;z-index:251705344" filled="f" strokecolor="#76923c" strokeweight="2pt">
            <v:textbox inset="5.85pt,.7pt,5.85pt,.7pt"/>
          </v:rect>
        </w:pict>
      </w: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  <w:r>
        <w:rPr>
          <w:noProof/>
        </w:rPr>
        <w:pict>
          <v:shape id="_x0000_s1173" type="#_x0000_t202" style="position:absolute;left:0;text-align:left;margin-left:106.15pt;margin-top:8.15pt;width:518.95pt;height:59.1pt;z-index:251707392" strokecolor="#95b3d7" strokeweight="1pt">
            <v:fill color2="#b8cce4" focusposition="1" focussize="" focus="100%" type="gradient"/>
            <v:shadow on="t" type="perspective" color="#243f60" opacity=".5" offset="1pt" offset2="-3pt"/>
            <v:textbox inset="5.85pt,.7pt,5.85pt,.7pt">
              <w:txbxContent>
                <w:p w:rsidR="00A73DF4" w:rsidRDefault="00A73DF4" w:rsidP="00766280">
                  <w:pPr>
                    <w:pStyle w:val="NormalIndent"/>
                    <w:ind w:left="0"/>
                    <w:jc w:val="left"/>
                    <w:rPr>
                      <w:rFonts w:ascii="HGPｺﾞｼｯｸM" w:eastAsia="HGPｺﾞｼｯｸM"/>
                    </w:rPr>
                  </w:pPr>
                </w:p>
                <w:p w:rsidR="00A73DF4" w:rsidRDefault="00A73DF4" w:rsidP="00766280">
                  <w:pPr>
                    <w:pStyle w:val="NormalIndent"/>
                    <w:ind w:left="0"/>
                    <w:jc w:val="left"/>
                    <w:rPr>
                      <w:rFonts w:ascii="HGPｺﾞｼｯｸM" w:eastAsia="HGPｺﾞｼｯｸM"/>
                    </w:rPr>
                  </w:pPr>
                  <w:r>
                    <w:rPr>
                      <w:rFonts w:ascii="HGPｺﾞｼｯｸM" w:eastAsia="HGPｺﾞｼｯｸM"/>
                    </w:rPr>
                    <w:t>[</w:t>
                  </w:r>
                  <w:r>
                    <w:rPr>
                      <w:rFonts w:ascii="HGPｺﾞｼｯｸM" w:eastAsia="HGPｺﾞｼｯｸM" w:hint="eastAsia"/>
                    </w:rPr>
                    <w:t>補足</w:t>
                  </w:r>
                  <w:r>
                    <w:rPr>
                      <w:rFonts w:ascii="HGPｺﾞｼｯｸM" w:eastAsia="HGPｺﾞｼｯｸM"/>
                    </w:rPr>
                    <w:t>]</w:t>
                  </w:r>
                </w:p>
                <w:p w:rsidR="00A73DF4" w:rsidRPr="00766280" w:rsidRDefault="00A73DF4" w:rsidP="005B1968">
                  <w:pPr>
                    <w:pStyle w:val="NormalIndent"/>
                    <w:ind w:left="0" w:firstLineChars="100" w:firstLine="31680"/>
                    <w:jc w:val="left"/>
                    <w:rPr>
                      <w:rFonts w:ascii="HGPｺﾞｼｯｸM" w:eastAsia="HGPｺﾞｼｯｸM"/>
                    </w:rPr>
                  </w:pPr>
                  <w:r>
                    <w:rPr>
                      <w:rFonts w:ascii="HGPｺﾞｼｯｸM" w:eastAsia="HGPｺﾞｼｯｸM" w:hint="eastAsia"/>
                    </w:rPr>
                    <w:t>・</w:t>
                  </w:r>
                  <w:r w:rsidRPr="00766280">
                    <w:rPr>
                      <w:rFonts w:ascii="HGPｺﾞｼｯｸM" w:eastAsia="HGPｺﾞｼｯｸM" w:hint="eastAsia"/>
                    </w:rPr>
                    <w:t>複数のワークフロー定義上で、同じ進行条件判定が使える場合、「進行条件判定用</w:t>
                  </w:r>
                  <w:r>
                    <w:rPr>
                      <w:rFonts w:ascii="HGPｺﾞｼｯｸM" w:eastAsia="HGPｺﾞｼｯｸM" w:hint="eastAsia"/>
                    </w:rPr>
                    <w:t>の</w:t>
                  </w:r>
                  <w:r w:rsidRPr="00766280">
                    <w:rPr>
                      <w:rFonts w:ascii="HGPｺﾞｼｯｸM" w:eastAsia="HGPｺﾞｼｯｸM" w:hint="eastAsia"/>
                    </w:rPr>
                    <w:t>コンポーネント化」は有効。</w:t>
                  </w:r>
                </w:p>
                <w:p w:rsidR="00A73DF4" w:rsidRPr="00766280" w:rsidRDefault="00A73DF4" w:rsidP="005B1968">
                  <w:pPr>
                    <w:ind w:firstLineChars="100" w:firstLine="31680"/>
                    <w:jc w:val="left"/>
                    <w:rPr>
                      <w:rFonts w:ascii="HGPｺﾞｼｯｸM" w:eastAsia="HGPｺﾞｼｯｸM"/>
                    </w:rPr>
                  </w:pPr>
                  <w:r>
                    <w:rPr>
                      <w:rFonts w:ascii="HGPｺﾞｼｯｸM" w:eastAsia="HGPｺﾞｼｯｸM" w:hint="eastAsia"/>
                    </w:rPr>
                    <w:t>・</w:t>
                  </w:r>
                  <w:r w:rsidRPr="00766280">
                    <w:rPr>
                      <w:rFonts w:ascii="HGPｺﾞｼｯｸM" w:eastAsia="HGPｺﾞｼｯｸM" w:hint="eastAsia"/>
                    </w:rPr>
                    <w:t>進行条件判定用コンポーネントは、「業務コンポーネント」と</w:t>
                  </w:r>
                  <w:r>
                    <w:rPr>
                      <w:rFonts w:ascii="HGPｺﾞｼｯｸM" w:eastAsia="HGPｺﾞｼｯｸM" w:hint="eastAsia"/>
                    </w:rPr>
                    <w:t>同様に</w:t>
                  </w:r>
                  <w:r w:rsidRPr="00766280">
                    <w:rPr>
                      <w:rFonts w:ascii="HGPｺﾞｼｯｸM" w:eastAsia="HGPｺﾞｼｯｸM" w:hint="eastAsia"/>
                    </w:rPr>
                    <w:t>設計</w:t>
                  </w:r>
                  <w:r>
                    <w:rPr>
                      <w:rFonts w:ascii="HGPｺﾞｼｯｸM" w:eastAsia="HGPｺﾞｼｯｸM" w:hint="eastAsia"/>
                    </w:rPr>
                    <w:t>する。</w:t>
                  </w:r>
                </w:p>
              </w:txbxContent>
            </v:textbox>
          </v:shape>
        </w:pict>
      </w:r>
    </w:p>
    <w:p w:rsidR="00A73DF4" w:rsidRDefault="00A73DF4" w:rsidP="000117B4">
      <w:pPr>
        <w:pStyle w:val="NormalIndent"/>
      </w:pPr>
    </w:p>
    <w:p w:rsidR="00A73DF4" w:rsidRDefault="00A73DF4" w:rsidP="000117B4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Default="00A73DF4" w:rsidP="00030569">
      <w:pPr>
        <w:pStyle w:val="NormalIndent"/>
      </w:pPr>
    </w:p>
    <w:p w:rsidR="00A73DF4" w:rsidRPr="00D368FD" w:rsidRDefault="00A73DF4" w:rsidP="00030569">
      <w:pPr>
        <w:pStyle w:val="NormalIndent"/>
      </w:pPr>
    </w:p>
    <w:p w:rsidR="00A73DF4" w:rsidRPr="00C050A9" w:rsidRDefault="00A73DF4" w:rsidP="00724A42">
      <w:pPr>
        <w:pStyle w:val="Heading1"/>
        <w:rPr>
          <w:rFonts w:hAnsi="ＭＳ 明朝"/>
        </w:rPr>
      </w:pPr>
      <w:r>
        <w:rPr>
          <w:rFonts w:hAnsi="ＭＳ 明朝"/>
        </w:rPr>
        <w:br w:type="page"/>
      </w:r>
      <w:bookmarkStart w:id="27" w:name="_Toc399240731"/>
      <w:r>
        <w:rPr>
          <w:rFonts w:hAnsi="ＭＳ 明朝" w:hint="eastAsia"/>
        </w:rPr>
        <w:t>承認履歴</w:t>
      </w:r>
      <w:r>
        <w:rPr>
          <w:rFonts w:hAnsi="ＭＳ 明朝"/>
        </w:rPr>
        <w:t>/</w:t>
      </w:r>
      <w:r>
        <w:rPr>
          <w:rFonts w:hAnsi="ＭＳ 明朝" w:hint="eastAsia"/>
        </w:rPr>
        <w:t>承認状況（ステータス）に関する設計</w:t>
      </w:r>
      <w:bookmarkEnd w:id="27"/>
    </w:p>
    <w:p w:rsidR="00A73DF4" w:rsidRDefault="00A73DF4" w:rsidP="00724A42">
      <w:pPr>
        <w:pStyle w:val="BodyText"/>
        <w:spacing w:before="24" w:after="24"/>
      </w:pPr>
      <w:r>
        <w:t>Nablarch</w:t>
      </w:r>
      <w:r>
        <w:rPr>
          <w:rFonts w:hint="eastAsia"/>
        </w:rPr>
        <w:t>ワークフローライブラリ側では、申請したデータの「承認状況（ステータス）」や、いつ誰がどのタスクを実行したかを記録する「承認履歴」を管理していない。</w:t>
      </w:r>
    </w:p>
    <w:p w:rsidR="00A73DF4" w:rsidRDefault="00A73DF4" w:rsidP="003A57C9">
      <w:pPr>
        <w:pStyle w:val="BodyText"/>
        <w:spacing w:before="24" w:after="24"/>
        <w:rPr>
          <w:rFonts w:hAnsi="ＭＳ 明朝"/>
        </w:rPr>
      </w:pPr>
      <w:r>
        <w:rPr>
          <w:rFonts w:hint="eastAsia"/>
        </w:rPr>
        <w:t>理由は、交通費申請、休暇申請など、申請の種類ごとに個別のステータスで管理したいケース、全ての申請を同じステータスで管理したいケースなど、</w:t>
      </w:r>
      <w:r>
        <w:t>PJ</w:t>
      </w:r>
      <w:r>
        <w:rPr>
          <w:rFonts w:hint="eastAsia"/>
        </w:rPr>
        <w:t>要件に依存するため。</w:t>
      </w:r>
    </w:p>
    <w:p w:rsidR="00A73DF4" w:rsidRDefault="00A73DF4" w:rsidP="00943AC0">
      <w:pPr>
        <w:pStyle w:val="BodyText"/>
        <w:spacing w:before="24" w:after="24"/>
      </w:pPr>
      <w:r>
        <w:rPr>
          <w:rFonts w:hint="eastAsia"/>
        </w:rPr>
        <w:t>よって、</w:t>
      </w:r>
      <w:r>
        <w:t>PJ</w:t>
      </w:r>
      <w:r>
        <w:rPr>
          <w:rFonts w:hint="eastAsia"/>
        </w:rPr>
        <w:t>要件に合わせて、「承認状況（ステータス）」「承認履歴」に関する設計を行うこと。</w:t>
      </w:r>
    </w:p>
    <w:p w:rsidR="00A73DF4" w:rsidRDefault="00A73DF4" w:rsidP="00724A42">
      <w:pPr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Pr="00C050A9" w:rsidRDefault="00A73DF4" w:rsidP="006A18EC">
      <w:pPr>
        <w:pStyle w:val="Heading2"/>
        <w:rPr>
          <w:rFonts w:hAnsi="ＭＳ 明朝"/>
        </w:rPr>
      </w:pPr>
      <w:bookmarkStart w:id="28" w:name="_Toc399240732"/>
      <w:r>
        <w:rPr>
          <w:rFonts w:hAnsi="ＭＳ 明朝" w:hint="eastAsia"/>
        </w:rPr>
        <w:t>承認履歴</w:t>
      </w:r>
      <w:bookmarkEnd w:id="28"/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</w:pPr>
      <w:r>
        <w:rPr>
          <w:rFonts w:hint="eastAsia"/>
        </w:rPr>
        <w:t>「申請の種類ごとに個別の承認履歴を管理したい」「</w:t>
      </w:r>
      <w:r w:rsidRPr="00092324">
        <w:rPr>
          <w:rFonts w:hint="eastAsia"/>
        </w:rPr>
        <w:t>内部統制や監査に必要な証跡</w:t>
      </w:r>
      <w:r>
        <w:rPr>
          <w:rFonts w:hint="eastAsia"/>
        </w:rPr>
        <w:t>として承認履歴を管理したい」など、</w:t>
      </w:r>
    </w:p>
    <w:p w:rsidR="00A73DF4" w:rsidRDefault="00A73DF4" w:rsidP="005B1968">
      <w:pPr>
        <w:ind w:leftChars="311" w:left="31680"/>
      </w:pPr>
      <w:r>
        <w:t>PJ</w:t>
      </w:r>
      <w:r>
        <w:rPr>
          <w:rFonts w:hint="eastAsia"/>
        </w:rPr>
        <w:t>要件に合わせて、「承認履歴」の管理方法について設計すること。</w:t>
      </w: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Pr="00C050A9" w:rsidRDefault="00A73DF4" w:rsidP="00724A42">
      <w:pPr>
        <w:pStyle w:val="Heading2"/>
        <w:rPr>
          <w:rFonts w:hAnsi="ＭＳ 明朝"/>
        </w:rPr>
      </w:pPr>
      <w:bookmarkStart w:id="29" w:name="_Toc399240733"/>
      <w:r>
        <w:rPr>
          <w:rFonts w:hAnsi="ＭＳ 明朝" w:hint="eastAsia"/>
        </w:rPr>
        <w:t>承認状況（ステータス）</w:t>
      </w:r>
      <w:bookmarkEnd w:id="29"/>
    </w:p>
    <w:p w:rsidR="00A73DF4" w:rsidRDefault="00A73DF4" w:rsidP="005B1968">
      <w:pPr>
        <w:ind w:leftChars="311" w:left="31680"/>
        <w:rPr>
          <w:rFonts w:hAnsi="ＭＳ 明朝"/>
        </w:rPr>
      </w:pPr>
      <w:r>
        <w:rPr>
          <w:rFonts w:hAnsi="ＭＳ 明朝" w:hint="eastAsia"/>
        </w:rPr>
        <w:t>ワークフローの進行状況をどのように見せるかについて、設計する必要がある。</w:t>
      </w:r>
    </w:p>
    <w:p w:rsidR="00A73DF4" w:rsidRPr="00C538A1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  <w:r>
        <w:rPr>
          <w:rFonts w:hint="eastAsia"/>
        </w:rPr>
        <w:t>■全ての申請種類について、同じ見せ方をしたいケースの例</w:t>
      </w:r>
    </w:p>
    <w:p w:rsidR="00A73DF4" w:rsidRPr="00C538A1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 w:firstLineChars="100" w:firstLine="31680"/>
        <w:rPr>
          <w:rFonts w:hAnsi="ＭＳ 明朝"/>
        </w:rPr>
      </w:pPr>
      <w:r>
        <w:rPr>
          <w:rFonts w:hAnsi="ＭＳ 明朝" w:hint="eastAsia"/>
        </w:rPr>
        <w:t>「申請中」「差戻し中」「引き戻し中」「取消」「却下」「承認」</w:t>
      </w:r>
    </w:p>
    <w:p w:rsidR="00A73DF4" w:rsidRPr="003A57C9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  <w:r>
        <w:rPr>
          <w:rFonts w:hint="eastAsia"/>
        </w:rPr>
        <w:t>■申請の種類ごとに個別の見せ方をしたいケースの例</w:t>
      </w:r>
    </w:p>
    <w:p w:rsidR="00A73DF4" w:rsidRPr="003A57C9" w:rsidRDefault="00A73DF4" w:rsidP="005B1968">
      <w:pPr>
        <w:ind w:leftChars="311" w:left="31680"/>
        <w:rPr>
          <w:rFonts w:hAnsi="ＭＳ 明朝"/>
        </w:rPr>
      </w:pPr>
      <w:r>
        <w:rPr>
          <w:rFonts w:hAnsi="ＭＳ 明朝" w:hint="eastAsia"/>
        </w:rPr>
        <w:t xml:space="preserve">　</w:t>
      </w:r>
    </w:p>
    <w:p w:rsidR="00A73DF4" w:rsidRDefault="00A73DF4" w:rsidP="005B1968">
      <w:pPr>
        <w:ind w:leftChars="311" w:left="31680" w:firstLineChars="100" w:firstLine="31680"/>
        <w:rPr>
          <w:rFonts w:hAnsi="ＭＳ 明朝"/>
        </w:rPr>
      </w:pPr>
      <w:r>
        <w:rPr>
          <w:rFonts w:hAnsi="ＭＳ 明朝" w:hint="eastAsia"/>
        </w:rPr>
        <w:t>「自動一時審査待ち」「調査待ち」「調査結果判定待ち」「上位判定待ち」「審査合格」</w:t>
      </w: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Default="00A73DF4" w:rsidP="005B1968">
      <w:pPr>
        <w:ind w:leftChars="311" w:left="31680"/>
        <w:rPr>
          <w:rFonts w:hAnsi="ＭＳ 明朝"/>
        </w:rPr>
      </w:pPr>
      <w:r>
        <w:rPr>
          <w:rFonts w:hAnsi="ＭＳ 明朝"/>
        </w:rPr>
        <w:t>[</w:t>
      </w:r>
      <w:r>
        <w:rPr>
          <w:rFonts w:hAnsi="ＭＳ 明朝" w:hint="eastAsia"/>
        </w:rPr>
        <w:t>注意</w:t>
      </w:r>
      <w:r>
        <w:rPr>
          <w:rFonts w:hAnsi="ＭＳ 明朝"/>
        </w:rPr>
        <w:t>]</w:t>
      </w:r>
    </w:p>
    <w:p w:rsidR="00A73DF4" w:rsidRDefault="00A73DF4" w:rsidP="005B1968">
      <w:pPr>
        <w:ind w:leftChars="311" w:left="31680"/>
        <w:rPr>
          <w:rFonts w:hAnsi="ＭＳ 明朝"/>
        </w:rPr>
      </w:pPr>
      <w:r>
        <w:rPr>
          <w:rFonts w:hAnsi="ＭＳ 明朝" w:hint="eastAsia"/>
        </w:rPr>
        <w:t>画面上のボタン（</w:t>
      </w:r>
      <w:r>
        <w:rPr>
          <w:rFonts w:hAnsi="ＭＳ 明朝"/>
        </w:rPr>
        <w:t>[</w:t>
      </w:r>
      <w:r>
        <w:rPr>
          <w:rFonts w:hAnsi="ＭＳ 明朝" w:hint="eastAsia"/>
        </w:rPr>
        <w:t>引戻し</w:t>
      </w:r>
      <w:r>
        <w:rPr>
          <w:rFonts w:hAnsi="ＭＳ 明朝"/>
        </w:rPr>
        <w:t>][</w:t>
      </w:r>
      <w:r>
        <w:rPr>
          <w:rFonts w:hAnsi="ＭＳ 明朝" w:hint="eastAsia"/>
        </w:rPr>
        <w:t>申請</w:t>
      </w:r>
      <w:r>
        <w:rPr>
          <w:rFonts w:hAnsi="ＭＳ 明朝"/>
        </w:rPr>
        <w:t>][</w:t>
      </w:r>
      <w:r>
        <w:rPr>
          <w:rFonts w:hAnsi="ＭＳ 明朝" w:hint="eastAsia"/>
        </w:rPr>
        <w:t>承認</w:t>
      </w:r>
      <w:r>
        <w:rPr>
          <w:rFonts w:hAnsi="ＭＳ 明朝"/>
        </w:rPr>
        <w:t>][</w:t>
      </w:r>
      <w:r>
        <w:rPr>
          <w:rFonts w:hAnsi="ＭＳ 明朝" w:hint="eastAsia"/>
        </w:rPr>
        <w:t>却下</w:t>
      </w:r>
      <w:r>
        <w:rPr>
          <w:rFonts w:hAnsi="ＭＳ 明朝"/>
        </w:rPr>
        <w:t>]</w:t>
      </w:r>
      <w:r>
        <w:rPr>
          <w:rFonts w:hAnsi="ＭＳ 明朝" w:hint="eastAsia"/>
        </w:rPr>
        <w:t>など）に対する表示</w:t>
      </w:r>
      <w:r>
        <w:rPr>
          <w:rFonts w:hAnsi="ＭＳ 明朝"/>
        </w:rPr>
        <w:t>/</w:t>
      </w:r>
      <w:r>
        <w:rPr>
          <w:rFonts w:hAnsi="ＭＳ 明朝" w:hint="eastAsia"/>
        </w:rPr>
        <w:t>非表示制御の判断に「承認状況（ステータス）」は利用せず、「アクティブフローノード（アクティブなタスク）」を利用すること。</w:t>
      </w:r>
    </w:p>
    <w:p w:rsidR="00A73DF4" w:rsidRDefault="00A73DF4" w:rsidP="005B1968">
      <w:pPr>
        <w:ind w:leftChars="311" w:left="31680"/>
        <w:rPr>
          <w:rFonts w:hAnsi="ＭＳ 明朝"/>
        </w:rPr>
      </w:pPr>
      <w:r>
        <w:rPr>
          <w:rFonts w:hAnsi="ＭＳ 明朝" w:hint="eastAsia"/>
        </w:rPr>
        <w:t>また、</w:t>
      </w:r>
      <w:r>
        <w:rPr>
          <w:rFonts w:hAnsi="ＭＳ 明朝"/>
        </w:rPr>
        <w:t>[</w:t>
      </w:r>
      <w:r>
        <w:rPr>
          <w:rFonts w:hAnsi="ＭＳ 明朝" w:hint="eastAsia"/>
        </w:rPr>
        <w:t>承認</w:t>
      </w:r>
      <w:r>
        <w:rPr>
          <w:rFonts w:hAnsi="ＭＳ 明朝"/>
        </w:rPr>
        <w:t>]</w:t>
      </w:r>
      <w:r>
        <w:rPr>
          <w:rFonts w:hAnsi="ＭＳ 明朝" w:hint="eastAsia"/>
        </w:rPr>
        <w:t>ボタン等の押下時処理における分岐条件も同様に、「承認状況（ステータス）」は利用せず、「アクティブフローノード（アクティブなタスク）」を利用すること。</w:t>
      </w:r>
    </w:p>
    <w:p w:rsidR="00A73DF4" w:rsidRDefault="00A73DF4" w:rsidP="005B1968">
      <w:pPr>
        <w:ind w:leftChars="311" w:left="31680"/>
        <w:rPr>
          <w:rFonts w:hAnsi="ＭＳ 明朝"/>
        </w:rPr>
      </w:pPr>
    </w:p>
    <w:p w:rsidR="00A73DF4" w:rsidRPr="00C050A9" w:rsidRDefault="00A73DF4" w:rsidP="00943AC0">
      <w:pPr>
        <w:pStyle w:val="Heading1"/>
        <w:rPr>
          <w:rFonts w:hAnsi="ＭＳ 明朝"/>
        </w:rPr>
      </w:pPr>
      <w:r>
        <w:rPr>
          <w:rFonts w:hAnsi="ＭＳ 明朝"/>
        </w:rPr>
        <w:br w:type="page"/>
      </w:r>
      <w:bookmarkStart w:id="30" w:name="_Toc399240734"/>
      <w:r>
        <w:rPr>
          <w:rFonts w:hAnsi="ＭＳ 明朝" w:hint="eastAsia"/>
        </w:rPr>
        <w:t>画面設計およびバッチ設計との関連</w:t>
      </w:r>
      <w:bookmarkEnd w:id="30"/>
    </w:p>
    <w:p w:rsidR="00A73DF4" w:rsidRDefault="00A73DF4" w:rsidP="00943AC0">
      <w:pPr>
        <w:pStyle w:val="BodyText"/>
        <w:spacing w:before="24" w:after="24"/>
      </w:pPr>
      <w:r>
        <w:rPr>
          <w:rFonts w:hint="eastAsia"/>
        </w:rPr>
        <w:t>ワークフロー上で、「利用者が申請や承認行為を行う画面」や「一括して承認</w:t>
      </w:r>
      <w:r>
        <w:t>/</w:t>
      </w:r>
      <w:r>
        <w:rPr>
          <w:rFonts w:hint="eastAsia"/>
        </w:rPr>
        <w:t>却下の自動判定を行うバッチ処理」は、通常の画面設計</w:t>
      </w:r>
      <w:r>
        <w:t>/</w:t>
      </w:r>
      <w:r>
        <w:rPr>
          <w:rFonts w:hint="eastAsia"/>
        </w:rPr>
        <w:t>バッチ設計と同様の作業を行う必要がある。</w:t>
      </w:r>
    </w:p>
    <w:p w:rsidR="00A73DF4" w:rsidRDefault="00A73DF4" w:rsidP="00943AC0">
      <w:pPr>
        <w:pStyle w:val="BodyText"/>
        <w:spacing w:before="24" w:after="24"/>
      </w:pPr>
      <w:r>
        <w:rPr>
          <w:rFonts w:hint="eastAsia"/>
        </w:rPr>
        <w:t>しかし、「どのワークフロー定義に基づいて、申請を開始するのか？」や「ワークフロー上のタスクにどのユーザを担当として割り当てるか？」等の情報は、ワークフローの設計情報として明確にする必要がある。</w:t>
      </w:r>
    </w:p>
    <w:p w:rsidR="00A73DF4" w:rsidRDefault="00A73DF4" w:rsidP="00943AC0">
      <w:pPr>
        <w:rPr>
          <w:rFonts w:hAnsi="ＭＳ 明朝"/>
        </w:rPr>
      </w:pPr>
      <w:r>
        <w:rPr>
          <w:rFonts w:hAnsi="ＭＳ 明朝" w:hint="eastAsia"/>
        </w:rPr>
        <w:t>ワークフローアプリケーションの実装に必要な設計情報は、以下のとおり。</w:t>
      </w:r>
    </w:p>
    <w:p w:rsidR="00A73DF4" w:rsidRDefault="00A73DF4" w:rsidP="00943AC0">
      <w:pPr>
        <w:pStyle w:val="NormalIndent"/>
      </w:pPr>
    </w:p>
    <w:tbl>
      <w:tblPr>
        <w:tblW w:w="1481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11701"/>
      </w:tblGrid>
      <w:tr w:rsidR="00A73DF4" w:rsidRPr="002341F6" w:rsidTr="00E279CE">
        <w:trPr>
          <w:trHeight w:val="2145"/>
        </w:trPr>
        <w:tc>
          <w:tcPr>
            <w:tcW w:w="3118" w:type="dxa"/>
            <w:shd w:val="clear" w:color="auto" w:fill="8DB3E2"/>
          </w:tcPr>
          <w:p w:rsidR="00A73DF4" w:rsidRPr="002341F6" w:rsidRDefault="00A73DF4" w:rsidP="003B778D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「ワークフローの開始」に関する設計情報</w:t>
            </w:r>
          </w:p>
        </w:tc>
        <w:tc>
          <w:tcPr>
            <w:tcW w:w="11701" w:type="dxa"/>
          </w:tcPr>
          <w:p w:rsidR="00A73DF4" w:rsidRPr="002341F6" w:rsidRDefault="00A73DF4" w:rsidP="003B778D">
            <w:pPr>
              <w:rPr>
                <w:rFonts w:hAnsi="ＭＳ 明朝" w:cs="Arial"/>
                <w:color w:val="000000"/>
                <w:szCs w:val="20"/>
                <w:shd w:val="clear" w:color="auto" w:fill="FFFFFF"/>
              </w:rPr>
            </w:pP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ワークフローの「開始タイミング」および「ワークフロー</w:t>
            </w:r>
            <w:r w:rsidRPr="002341F6">
              <w:rPr>
                <w:rFonts w:hAnsi="ＭＳ 明朝" w:cs="Arial"/>
                <w:color w:val="000000"/>
                <w:szCs w:val="20"/>
                <w:shd w:val="clear" w:color="auto" w:fill="FFFFFF"/>
              </w:rPr>
              <w:t>ID</w:t>
            </w: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」を明確にする必要があ</w:t>
            </w:r>
            <w:r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る</w:t>
            </w: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。</w:t>
            </w:r>
          </w:p>
          <w:p w:rsidR="00A73DF4" w:rsidRPr="00835A90" w:rsidRDefault="00A73DF4" w:rsidP="003B778D">
            <w:pPr>
              <w:rPr>
                <w:rFonts w:hAnsi="ＭＳ 明朝" w:cs="Arial"/>
                <w:color w:val="000000"/>
                <w:szCs w:val="20"/>
                <w:shd w:val="clear" w:color="auto" w:fill="FFFFFF"/>
              </w:rPr>
            </w:pPr>
          </w:p>
          <w:p w:rsidR="00A73DF4" w:rsidRDefault="00A73DF4" w:rsidP="003B778D">
            <w:pPr>
              <w:rPr>
                <w:rFonts w:hAnsi="ＭＳ 明朝" w:cs="Arial"/>
                <w:color w:val="000000"/>
                <w:szCs w:val="20"/>
                <w:shd w:val="clear" w:color="auto" w:fill="FFFFFF"/>
              </w:rPr>
            </w:pPr>
            <w:r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・</w:t>
            </w: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開始タイミング</w:t>
            </w:r>
            <w:r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 xml:space="preserve">：　</w:t>
            </w: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『交通費申請画面上の</w:t>
            </w:r>
            <w:r w:rsidRPr="002341F6">
              <w:rPr>
                <w:rFonts w:hAnsi="ＭＳ 明朝" w:cs="Arial"/>
                <w:color w:val="000000"/>
                <w:szCs w:val="20"/>
                <w:shd w:val="clear" w:color="auto" w:fill="FFFFFF"/>
              </w:rPr>
              <w:t>[</w:t>
            </w: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申請</w:t>
            </w:r>
            <w:r w:rsidRPr="002341F6">
              <w:rPr>
                <w:rFonts w:hAnsi="ＭＳ 明朝" w:cs="Arial"/>
                <w:color w:val="000000"/>
                <w:szCs w:val="20"/>
                <w:shd w:val="clear" w:color="auto" w:fill="FFFFFF"/>
              </w:rPr>
              <w:t>]</w:t>
            </w: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ボタン押下時処理』などが該当。</w:t>
            </w:r>
          </w:p>
          <w:p w:rsidR="00A73DF4" w:rsidRDefault="00A73DF4" w:rsidP="003B778D">
            <w:pPr>
              <w:rPr>
                <w:rFonts w:hAnsi="ＭＳ 明朝" w:cs="Arial"/>
                <w:color w:val="000000"/>
                <w:szCs w:val="20"/>
                <w:shd w:val="clear" w:color="auto" w:fill="FFFFFF"/>
              </w:rPr>
            </w:pPr>
            <w:r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・</w:t>
            </w: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ワークフロー</w:t>
            </w:r>
            <w:r w:rsidRPr="002341F6">
              <w:rPr>
                <w:rFonts w:hAnsi="ＭＳ 明朝" w:cs="Arial"/>
                <w:color w:val="000000"/>
                <w:szCs w:val="20"/>
                <w:shd w:val="clear" w:color="auto" w:fill="FFFFFF"/>
              </w:rPr>
              <w:t>ID</w:t>
            </w:r>
            <w:r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 xml:space="preserve">：　</w:t>
            </w: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どのワークフロー定義に基づいてワークフローを開始するのかを決める情報。</w:t>
            </w:r>
          </w:p>
          <w:p w:rsidR="00A73DF4" w:rsidRDefault="00A73DF4" w:rsidP="003B778D">
            <w:pPr>
              <w:rPr>
                <w:rFonts w:hAnsi="ＭＳ 明朝" w:cs="Arial"/>
                <w:color w:val="000000"/>
                <w:szCs w:val="20"/>
                <w:shd w:val="clear" w:color="auto" w:fill="FFFFFF"/>
              </w:rPr>
            </w:pPr>
            <w:r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 xml:space="preserve">　</w:t>
            </w:r>
          </w:p>
          <w:p w:rsidR="00A73DF4" w:rsidRPr="006C0C89" w:rsidRDefault="00A73DF4" w:rsidP="003B778D">
            <w:pPr>
              <w:rPr>
                <w:rFonts w:hAnsi="ＭＳ 明朝" w:cs="Arial"/>
                <w:color w:val="0000FF"/>
                <w:szCs w:val="20"/>
                <w:shd w:val="clear" w:color="auto" w:fill="FFFFFF"/>
              </w:rPr>
            </w:pPr>
            <w:r w:rsidRPr="006C0C89">
              <w:rPr>
                <w:rFonts w:hAnsi="ＭＳ 明朝" w:cs="Arial" w:hint="eastAsia"/>
                <w:color w:val="0000FF"/>
                <w:szCs w:val="20"/>
                <w:shd w:val="clear" w:color="auto" w:fill="FFFFFF"/>
              </w:rPr>
              <w:t xml:space="preserve">　画面設計の場合、開始タイミングに該当する「画面イベント」に対象のワークフロー</w:t>
            </w:r>
            <w:r w:rsidRPr="006C0C89">
              <w:rPr>
                <w:rFonts w:hAnsi="ＭＳ 明朝" w:cs="Arial"/>
                <w:color w:val="0000FF"/>
                <w:szCs w:val="20"/>
                <w:shd w:val="clear" w:color="auto" w:fill="FFFFFF"/>
              </w:rPr>
              <w:t>ID</w:t>
            </w:r>
            <w:r w:rsidRPr="006C0C89">
              <w:rPr>
                <w:rFonts w:hAnsi="ＭＳ 明朝" w:cs="Arial" w:hint="eastAsia"/>
                <w:color w:val="0000FF"/>
                <w:szCs w:val="20"/>
                <w:shd w:val="clear" w:color="auto" w:fill="FFFFFF"/>
              </w:rPr>
              <w:t>およびワークフロー名を記述する。</w:t>
            </w:r>
          </w:p>
          <w:p w:rsidR="00A73DF4" w:rsidRPr="00E279CE" w:rsidRDefault="00A73DF4" w:rsidP="00E279CE">
            <w:pPr>
              <w:rPr>
                <w:rFonts w:hAnsi="ＭＳ 明朝" w:cs="Arial"/>
                <w:color w:val="000000"/>
                <w:szCs w:val="20"/>
                <w:shd w:val="clear" w:color="auto" w:fill="FFFFFF"/>
              </w:rPr>
            </w:pPr>
            <w:r w:rsidRPr="006C0C89">
              <w:rPr>
                <w:rFonts w:hAnsi="ＭＳ 明朝" w:cs="Arial" w:hint="eastAsia"/>
                <w:color w:val="0000FF"/>
                <w:szCs w:val="20"/>
                <w:shd w:val="clear" w:color="auto" w:fill="FFFFFF"/>
              </w:rPr>
              <w:t xml:space="preserve">　バッチ設計の場合、「処理詳細」に対象のワークフロー</w:t>
            </w:r>
            <w:r w:rsidRPr="006C0C89">
              <w:rPr>
                <w:rFonts w:hAnsi="ＭＳ 明朝" w:cs="Arial"/>
                <w:color w:val="0000FF"/>
                <w:szCs w:val="20"/>
                <w:shd w:val="clear" w:color="auto" w:fill="FFFFFF"/>
              </w:rPr>
              <w:t>ID</w:t>
            </w:r>
            <w:r w:rsidRPr="006C0C89">
              <w:rPr>
                <w:rFonts w:hAnsi="ＭＳ 明朝" w:cs="Arial" w:hint="eastAsia"/>
                <w:color w:val="0000FF"/>
                <w:szCs w:val="20"/>
                <w:shd w:val="clear" w:color="auto" w:fill="FFFFFF"/>
              </w:rPr>
              <w:t>およびワークフロー名を記述する。</w:t>
            </w:r>
          </w:p>
        </w:tc>
      </w:tr>
      <w:tr w:rsidR="00A73DF4" w:rsidRPr="002341F6" w:rsidTr="00E279CE">
        <w:trPr>
          <w:trHeight w:val="2134"/>
        </w:trPr>
        <w:tc>
          <w:tcPr>
            <w:tcW w:w="3118" w:type="dxa"/>
            <w:shd w:val="clear" w:color="auto" w:fill="8DB3E2"/>
          </w:tcPr>
          <w:p w:rsidR="00A73DF4" w:rsidRPr="002341F6" w:rsidRDefault="00A73DF4" w:rsidP="003B778D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「ワークフロー上のタスクに対する担当割り当て」に関する設計情報</w:t>
            </w:r>
          </w:p>
        </w:tc>
        <w:tc>
          <w:tcPr>
            <w:tcW w:w="11701" w:type="dxa"/>
          </w:tcPr>
          <w:p w:rsidR="00A73DF4" w:rsidRPr="002341F6" w:rsidRDefault="00A73DF4" w:rsidP="003B778D">
            <w:pPr>
              <w:rPr>
                <w:rFonts w:hAnsi="ＭＳ 明朝" w:cs="Arial"/>
                <w:color w:val="000000"/>
                <w:szCs w:val="20"/>
                <w:shd w:val="clear" w:color="auto" w:fill="FFFFFF"/>
              </w:rPr>
            </w:pP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ワークフロー上の</w:t>
            </w:r>
            <w:r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各</w:t>
            </w: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タスクに対して、</w:t>
            </w:r>
            <w:r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「どのユーザ」または「どの</w:t>
            </w: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グループ</w:t>
            </w:r>
            <w:r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」</w:t>
            </w: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を割り当てる</w:t>
            </w:r>
            <w:r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のかを明確にする</w:t>
            </w: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必要が</w:t>
            </w:r>
            <w:r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ある</w:t>
            </w: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。</w:t>
            </w:r>
          </w:p>
          <w:p w:rsidR="00A73DF4" w:rsidRPr="00E279CE" w:rsidRDefault="00A73DF4" w:rsidP="003B778D">
            <w:pPr>
              <w:rPr>
                <w:rFonts w:hAnsi="ＭＳ 明朝" w:cs="Arial"/>
                <w:color w:val="000000"/>
                <w:szCs w:val="20"/>
                <w:shd w:val="clear" w:color="auto" w:fill="FFFFFF"/>
              </w:rPr>
            </w:pPr>
          </w:p>
          <w:p w:rsidR="00A73DF4" w:rsidRDefault="00A73DF4" w:rsidP="003B778D">
            <w:pPr>
              <w:rPr>
                <w:rFonts w:hAnsi="ＭＳ 明朝" w:cs="Arial"/>
                <w:color w:val="000000"/>
                <w:szCs w:val="20"/>
                <w:shd w:val="clear" w:color="auto" w:fill="FFFFFF"/>
              </w:rPr>
            </w:pPr>
            <w:r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・ワークフローの開始時、全てのタスクにユーザまたはグループを割り当てることも可能。</w:t>
            </w:r>
          </w:p>
          <w:p w:rsidR="00A73DF4" w:rsidRDefault="00A73DF4" w:rsidP="003B778D">
            <w:pPr>
              <w:rPr>
                <w:rFonts w:hAnsi="ＭＳ 明朝" w:cs="Arial"/>
                <w:color w:val="000000"/>
                <w:szCs w:val="20"/>
                <w:shd w:val="clear" w:color="auto" w:fill="FFFFFF"/>
              </w:rPr>
            </w:pPr>
            <w:r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・フロー進行の都度、ユーザまたはグループを割り当てることも可能。</w:t>
            </w:r>
          </w:p>
          <w:p w:rsidR="00A73DF4" w:rsidRDefault="00A73DF4" w:rsidP="003B778D">
            <w:pPr>
              <w:rPr>
                <w:rFonts w:hAnsi="ＭＳ 明朝"/>
              </w:rPr>
            </w:pPr>
          </w:p>
          <w:p w:rsidR="00A73DF4" w:rsidRPr="006C0C89" w:rsidRDefault="00A73DF4" w:rsidP="00E279CE">
            <w:pPr>
              <w:rPr>
                <w:rFonts w:hAnsi="ＭＳ 明朝" w:cs="Arial"/>
                <w:color w:val="0000FF"/>
                <w:szCs w:val="20"/>
                <w:shd w:val="clear" w:color="auto" w:fill="FFFFFF"/>
              </w:rPr>
            </w:pPr>
            <w:r w:rsidRPr="006C0C89">
              <w:rPr>
                <w:rFonts w:hAnsi="ＭＳ 明朝" w:cs="Arial" w:hint="eastAsia"/>
                <w:color w:val="0000FF"/>
                <w:szCs w:val="20"/>
                <w:shd w:val="clear" w:color="auto" w:fill="FFFFFF"/>
              </w:rPr>
              <w:t xml:space="preserve">　画面設計の場合、開始タイミングに該当する「画面イベント」に“担当割り当てに関する設計情報”を記述する。</w:t>
            </w:r>
          </w:p>
          <w:p w:rsidR="00A73DF4" w:rsidRPr="00E279CE" w:rsidRDefault="00A73DF4" w:rsidP="006C0C89">
            <w:pPr>
              <w:rPr>
                <w:rFonts w:hAnsi="ＭＳ 明朝" w:cs="Arial"/>
                <w:color w:val="000000"/>
                <w:szCs w:val="20"/>
                <w:shd w:val="clear" w:color="auto" w:fill="FFFFFF"/>
              </w:rPr>
            </w:pPr>
            <w:r w:rsidRPr="006C0C89">
              <w:rPr>
                <w:rFonts w:hAnsi="ＭＳ 明朝" w:cs="Arial" w:hint="eastAsia"/>
                <w:color w:val="0000FF"/>
                <w:szCs w:val="20"/>
                <w:shd w:val="clear" w:color="auto" w:fill="FFFFFF"/>
              </w:rPr>
              <w:t xml:space="preserve">　バッチ設計の場合、「処理詳細」に“担当割り当てに関する設計情報”を記述する。</w:t>
            </w:r>
          </w:p>
        </w:tc>
      </w:tr>
      <w:tr w:rsidR="00A73DF4" w:rsidRPr="002341F6" w:rsidTr="00E279CE">
        <w:trPr>
          <w:trHeight w:val="2391"/>
        </w:trPr>
        <w:tc>
          <w:tcPr>
            <w:tcW w:w="3118" w:type="dxa"/>
            <w:shd w:val="clear" w:color="auto" w:fill="8DB3E2"/>
          </w:tcPr>
          <w:p w:rsidR="00A73DF4" w:rsidRPr="002341F6" w:rsidRDefault="00A73DF4" w:rsidP="003B778D">
            <w:pPr>
              <w:rPr>
                <w:rFonts w:hAnsi="ＭＳ 明朝"/>
              </w:rPr>
            </w:pPr>
            <w:r w:rsidRPr="002341F6">
              <w:rPr>
                <w:rFonts w:hAnsi="ＭＳ 明朝" w:hint="eastAsia"/>
              </w:rPr>
              <w:t>「ワークフローの進行」に関する設計情報</w:t>
            </w:r>
          </w:p>
        </w:tc>
        <w:tc>
          <w:tcPr>
            <w:tcW w:w="11701" w:type="dxa"/>
          </w:tcPr>
          <w:p w:rsidR="00A73DF4" w:rsidRPr="002341F6" w:rsidRDefault="00A73DF4" w:rsidP="003B778D">
            <w:pPr>
              <w:rPr>
                <w:rFonts w:hAnsi="ＭＳ 明朝"/>
              </w:rPr>
            </w:pP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承認者が、申請内容を画面上で確認し、</w:t>
            </w:r>
            <w:r w:rsidRPr="002341F6">
              <w:rPr>
                <w:rFonts w:hAnsi="ＭＳ 明朝" w:cs="Arial"/>
                <w:color w:val="000000"/>
                <w:szCs w:val="20"/>
                <w:shd w:val="clear" w:color="auto" w:fill="FFFFFF"/>
              </w:rPr>
              <w:t>[</w:t>
            </w: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承認</w:t>
            </w:r>
            <w:r w:rsidRPr="002341F6">
              <w:rPr>
                <w:rFonts w:hAnsi="ＭＳ 明朝" w:cs="Arial"/>
                <w:color w:val="000000"/>
                <w:szCs w:val="20"/>
                <w:shd w:val="clear" w:color="auto" w:fill="FFFFFF"/>
              </w:rPr>
              <w:t>][</w:t>
            </w: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却下</w:t>
            </w:r>
            <w:r w:rsidRPr="002341F6">
              <w:rPr>
                <w:rFonts w:hAnsi="ＭＳ 明朝" w:cs="Arial"/>
                <w:color w:val="000000"/>
                <w:szCs w:val="20"/>
                <w:shd w:val="clear" w:color="auto" w:fill="FFFFFF"/>
              </w:rPr>
              <w:t>]</w:t>
            </w:r>
            <w:r>
              <w:rPr>
                <w:rFonts w:hAnsi="ＭＳ 明朝" w:cs="Arial"/>
                <w:color w:val="000000"/>
                <w:szCs w:val="20"/>
                <w:shd w:val="clear" w:color="auto" w:fill="FFFFFF"/>
              </w:rPr>
              <w:t>[</w:t>
            </w:r>
            <w:r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差戻し</w:t>
            </w:r>
            <w:r>
              <w:rPr>
                <w:rFonts w:hAnsi="ＭＳ 明朝" w:cs="Arial"/>
                <w:color w:val="000000"/>
                <w:szCs w:val="20"/>
                <w:shd w:val="clear" w:color="auto" w:fill="FFFFFF"/>
              </w:rPr>
              <w:t>]</w:t>
            </w:r>
            <w:r w:rsidRPr="002341F6"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ボタン</w:t>
            </w:r>
            <w:r>
              <w:rPr>
                <w:rFonts w:hAnsi="ＭＳ 明朝" w:cs="Arial" w:hint="eastAsia"/>
                <w:color w:val="000000"/>
                <w:szCs w:val="20"/>
                <w:shd w:val="clear" w:color="auto" w:fill="FFFFFF"/>
              </w:rPr>
              <w:t>を押下する場合など、「ワークフローを進行させるタイミング」および「進行条件の判定に使うパラメータ」を明確にする必要がある。</w:t>
            </w:r>
          </w:p>
          <w:p w:rsidR="00A73DF4" w:rsidRPr="00F4661A" w:rsidRDefault="00A73DF4" w:rsidP="003B778D">
            <w:pPr>
              <w:rPr>
                <w:rFonts w:hAnsi="ＭＳ 明朝"/>
              </w:rPr>
            </w:pPr>
          </w:p>
          <w:p w:rsidR="00A73DF4" w:rsidRDefault="00A73DF4" w:rsidP="003B778D">
            <w:pPr>
              <w:rPr>
                <w:rFonts w:hAnsi="ＭＳ 明朝"/>
              </w:rPr>
            </w:pPr>
            <w:r>
              <w:rPr>
                <w:rFonts w:hAnsi="ＭＳ 明朝" w:hint="eastAsia"/>
              </w:rPr>
              <w:t>・ワークフローを進行させるタイミング：　承認者側は、</w:t>
            </w:r>
            <w:r>
              <w:rPr>
                <w:rFonts w:hAnsi="ＭＳ 明朝"/>
              </w:rPr>
              <w:t>[</w:t>
            </w:r>
            <w:r>
              <w:rPr>
                <w:rFonts w:hAnsi="ＭＳ 明朝" w:hint="eastAsia"/>
              </w:rPr>
              <w:t>承認</w:t>
            </w:r>
            <w:r>
              <w:rPr>
                <w:rFonts w:hAnsi="ＭＳ 明朝"/>
              </w:rPr>
              <w:t>][</w:t>
            </w:r>
            <w:r>
              <w:rPr>
                <w:rFonts w:hAnsi="ＭＳ 明朝" w:hint="eastAsia"/>
              </w:rPr>
              <w:t>却下</w:t>
            </w:r>
            <w:r>
              <w:rPr>
                <w:rFonts w:hAnsi="ＭＳ 明朝"/>
              </w:rPr>
              <w:t>][</w:t>
            </w:r>
            <w:r>
              <w:rPr>
                <w:rFonts w:hAnsi="ＭＳ 明朝" w:hint="eastAsia"/>
              </w:rPr>
              <w:t>差戻し</w:t>
            </w:r>
            <w:r>
              <w:rPr>
                <w:rFonts w:hAnsi="ＭＳ 明朝"/>
              </w:rPr>
              <w:t>]</w:t>
            </w:r>
            <w:r>
              <w:rPr>
                <w:rFonts w:hAnsi="ＭＳ 明朝" w:hint="eastAsia"/>
              </w:rPr>
              <w:t>など、申請者側は、</w:t>
            </w:r>
            <w:r>
              <w:rPr>
                <w:rFonts w:hAnsi="ＭＳ 明朝"/>
              </w:rPr>
              <w:t>[</w:t>
            </w:r>
            <w:r>
              <w:rPr>
                <w:rFonts w:hAnsi="ＭＳ 明朝" w:hint="eastAsia"/>
              </w:rPr>
              <w:t>引戻し</w:t>
            </w:r>
            <w:r>
              <w:rPr>
                <w:rFonts w:hAnsi="ＭＳ 明朝"/>
              </w:rPr>
              <w:t>][</w:t>
            </w:r>
            <w:r>
              <w:rPr>
                <w:rFonts w:hAnsi="ＭＳ 明朝" w:hint="eastAsia"/>
              </w:rPr>
              <w:t>取消</w:t>
            </w:r>
            <w:r>
              <w:rPr>
                <w:rFonts w:hAnsi="ＭＳ 明朝"/>
              </w:rPr>
              <w:t>]</w:t>
            </w:r>
            <w:r>
              <w:rPr>
                <w:rFonts w:hAnsi="ＭＳ 明朝" w:hint="eastAsia"/>
              </w:rPr>
              <w:t>などが該当。</w:t>
            </w:r>
          </w:p>
          <w:p w:rsidR="00A73DF4" w:rsidRDefault="00A73DF4" w:rsidP="003B778D">
            <w:pPr>
              <w:rPr>
                <w:rFonts w:hAnsi="ＭＳ 明朝"/>
              </w:rPr>
            </w:pPr>
            <w:r>
              <w:rPr>
                <w:rFonts w:hAnsi="ＭＳ 明朝" w:hint="eastAsia"/>
              </w:rPr>
              <w:t>・進行条件の判定に使うパラメータ：　「画面入力された決裁金額」などが該当。</w:t>
            </w:r>
          </w:p>
          <w:p w:rsidR="00A73DF4" w:rsidRDefault="00A73DF4" w:rsidP="003B778D">
            <w:pPr>
              <w:rPr>
                <w:rFonts w:hAnsi="ＭＳ 明朝"/>
              </w:rPr>
            </w:pPr>
          </w:p>
          <w:p w:rsidR="00A73DF4" w:rsidRPr="006C0C89" w:rsidRDefault="00A73DF4" w:rsidP="00E279CE">
            <w:pPr>
              <w:rPr>
                <w:rFonts w:hAnsi="ＭＳ 明朝" w:cs="Arial"/>
                <w:color w:val="0000FF"/>
                <w:szCs w:val="20"/>
                <w:shd w:val="clear" w:color="auto" w:fill="FFFFFF"/>
              </w:rPr>
            </w:pPr>
            <w:r w:rsidRPr="006C0C89">
              <w:rPr>
                <w:rFonts w:hAnsi="ＭＳ 明朝" w:cs="Arial" w:hint="eastAsia"/>
                <w:color w:val="0000FF"/>
                <w:szCs w:val="20"/>
                <w:shd w:val="clear" w:color="auto" w:fill="FFFFFF"/>
              </w:rPr>
              <w:t xml:space="preserve">　画面設計の場合、開始タイミングに該当する「画面イベント」に</w:t>
            </w:r>
            <w:r>
              <w:rPr>
                <w:rFonts w:hAnsi="ＭＳ 明朝" w:cs="Arial" w:hint="eastAsia"/>
                <w:color w:val="0000FF"/>
                <w:szCs w:val="20"/>
                <w:shd w:val="clear" w:color="auto" w:fill="FFFFFF"/>
              </w:rPr>
              <w:t>“</w:t>
            </w:r>
            <w:r w:rsidRPr="006C0C89">
              <w:rPr>
                <w:rFonts w:hAnsi="ＭＳ 明朝" w:cs="Arial" w:hint="eastAsia"/>
                <w:color w:val="0000FF"/>
                <w:szCs w:val="20"/>
                <w:shd w:val="clear" w:color="auto" w:fill="FFFFFF"/>
              </w:rPr>
              <w:t>フロー</w:t>
            </w:r>
            <w:r>
              <w:rPr>
                <w:rFonts w:hAnsi="ＭＳ 明朝" w:cs="Arial" w:hint="eastAsia"/>
                <w:color w:val="0000FF"/>
                <w:szCs w:val="20"/>
                <w:shd w:val="clear" w:color="auto" w:fill="FFFFFF"/>
              </w:rPr>
              <w:t>進行に関する設計情報”</w:t>
            </w:r>
            <w:r w:rsidRPr="006C0C89">
              <w:rPr>
                <w:rFonts w:hAnsi="ＭＳ 明朝" w:cs="Arial" w:hint="eastAsia"/>
                <w:color w:val="0000FF"/>
                <w:szCs w:val="20"/>
                <w:shd w:val="clear" w:color="auto" w:fill="FFFFFF"/>
              </w:rPr>
              <w:t>を記述する。</w:t>
            </w:r>
          </w:p>
          <w:p w:rsidR="00A73DF4" w:rsidRPr="00E279CE" w:rsidRDefault="00A73DF4" w:rsidP="003B778D">
            <w:pPr>
              <w:rPr>
                <w:rFonts w:hAnsi="ＭＳ 明朝" w:cs="Arial"/>
                <w:color w:val="000000"/>
                <w:szCs w:val="20"/>
                <w:shd w:val="clear" w:color="auto" w:fill="FFFFFF"/>
              </w:rPr>
            </w:pPr>
            <w:r w:rsidRPr="006C0C89">
              <w:rPr>
                <w:rFonts w:hAnsi="ＭＳ 明朝" w:cs="Arial" w:hint="eastAsia"/>
                <w:color w:val="0000FF"/>
                <w:szCs w:val="20"/>
                <w:shd w:val="clear" w:color="auto" w:fill="FFFFFF"/>
              </w:rPr>
              <w:t xml:space="preserve">　バッチ設計の場合、「処理詳細」に</w:t>
            </w:r>
            <w:r>
              <w:rPr>
                <w:rFonts w:hAnsi="ＭＳ 明朝" w:cs="Arial" w:hint="eastAsia"/>
                <w:color w:val="0000FF"/>
                <w:szCs w:val="20"/>
                <w:shd w:val="clear" w:color="auto" w:fill="FFFFFF"/>
              </w:rPr>
              <w:t>“</w:t>
            </w:r>
            <w:r w:rsidRPr="006C0C89">
              <w:rPr>
                <w:rFonts w:hAnsi="ＭＳ 明朝" w:cs="Arial" w:hint="eastAsia"/>
                <w:color w:val="0000FF"/>
                <w:szCs w:val="20"/>
                <w:shd w:val="clear" w:color="auto" w:fill="FFFFFF"/>
              </w:rPr>
              <w:t>フロー</w:t>
            </w:r>
            <w:r>
              <w:rPr>
                <w:rFonts w:hAnsi="ＭＳ 明朝" w:cs="Arial" w:hint="eastAsia"/>
                <w:color w:val="0000FF"/>
                <w:szCs w:val="20"/>
                <w:shd w:val="clear" w:color="auto" w:fill="FFFFFF"/>
              </w:rPr>
              <w:t>進行に関する設計情報”</w:t>
            </w:r>
            <w:r w:rsidRPr="006C0C89">
              <w:rPr>
                <w:rFonts w:hAnsi="ＭＳ 明朝" w:cs="Arial" w:hint="eastAsia"/>
                <w:color w:val="0000FF"/>
                <w:szCs w:val="20"/>
                <w:shd w:val="clear" w:color="auto" w:fill="FFFFFF"/>
              </w:rPr>
              <w:t>を記述する。</w:t>
            </w:r>
          </w:p>
        </w:tc>
      </w:tr>
    </w:tbl>
    <w:p w:rsidR="00A73DF4" w:rsidRPr="005348EF" w:rsidRDefault="00A73DF4" w:rsidP="005348EF">
      <w:pPr>
        <w:rPr>
          <w:rFonts w:hAnsi="ＭＳ 明朝"/>
          <w:color w:val="C00000"/>
        </w:rPr>
      </w:pPr>
    </w:p>
    <w:sectPr w:rsidR="00A73DF4" w:rsidRPr="005348EF" w:rsidSect="009F1AE7">
      <w:headerReference w:type="default" r:id="rId46"/>
      <w:footerReference w:type="default" r:id="rId47"/>
      <w:type w:val="continuous"/>
      <w:pgSz w:w="16838" w:h="11906" w:orient="landscape" w:code="9"/>
      <w:pgMar w:top="851" w:right="567" w:bottom="567" w:left="567" w:header="851" w:footer="454" w:gutter="0"/>
      <w:pgNumType w:start="1"/>
      <w:cols w:space="425"/>
      <w:docGrid w:type="linesAndChars" w:linePitch="291" w:charSpace="-425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DF4" w:rsidRDefault="00A73DF4">
      <w:r>
        <w:separator/>
      </w:r>
    </w:p>
  </w:endnote>
  <w:endnote w:type="continuationSeparator" w:id="0">
    <w:p w:rsidR="00A73DF4" w:rsidRDefault="00A73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DF4" w:rsidRDefault="00A73DF4">
    <w:pPr>
      <w:pStyle w:val="Footer"/>
      <w:tabs>
        <w:tab w:val="clear" w:pos="8504"/>
        <w:tab w:val="right" w:pos="15120"/>
      </w:tabs>
      <w:ind w:right="360"/>
    </w:pPr>
    <w:r>
      <w:rPr>
        <w:rFonts w:hAnsi="ＭＳ 明朝"/>
        <w:color w:val="000000"/>
        <w:szCs w:val="14"/>
      </w:rPr>
      <w:t>Copyright(C) 2014 TIS Inc.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DF4" w:rsidRDefault="00A73DF4">
    <w:pPr>
      <w:pStyle w:val="Footer"/>
      <w:tabs>
        <w:tab w:val="clear" w:pos="8504"/>
        <w:tab w:val="right" w:pos="15120"/>
      </w:tabs>
      <w:ind w:right="360"/>
    </w:pPr>
    <w:r>
      <w:rPr>
        <w:rFonts w:hAnsi="ＭＳ 明朝"/>
        <w:color w:val="000000"/>
        <w:szCs w:val="14"/>
      </w:rPr>
      <w:t>Copyright(C)</w:t>
    </w:r>
    <w:r>
      <w:rPr>
        <w:rFonts w:hAnsi="ＭＳ 明朝" w:hint="eastAsia"/>
        <w:color w:val="000000"/>
        <w:szCs w:val="14"/>
      </w:rPr>
      <w:t xml:space="preserve">　</w:t>
    </w:r>
    <w:r>
      <w:rPr>
        <w:rFonts w:hAnsi="ＭＳ 明朝"/>
        <w:color w:val="000000"/>
        <w:szCs w:val="14"/>
      </w:rPr>
      <w:t>2014 TIS Inc.</w:t>
    </w:r>
  </w:p>
  <w:p w:rsidR="00A73DF4" w:rsidRDefault="00A73DF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DF4" w:rsidRPr="008740D9" w:rsidRDefault="00A73DF4" w:rsidP="008740D9">
    <w:pPr>
      <w:pStyle w:val="Footer"/>
      <w:tabs>
        <w:tab w:val="clear" w:pos="4252"/>
        <w:tab w:val="clear" w:pos="8504"/>
        <w:tab w:val="left" w:pos="0"/>
        <w:tab w:val="center" w:pos="7797"/>
        <w:tab w:val="right" w:pos="15735"/>
      </w:tabs>
      <w:ind w:left="142"/>
      <w:rPr>
        <w:rFonts w:hAnsi="ＭＳ 明朝"/>
        <w:noProof/>
      </w:rPr>
    </w:pPr>
    <w:r>
      <w:rPr>
        <w:noProof/>
      </w:rPr>
      <w:pict>
        <v:line id="_x0000_s2052" style="position:absolute;left:0;text-align:left;z-index:251659264" from="-.85pt,-1.25pt" to="790.15pt,-1.25pt" strokeweight="4.5pt">
          <v:stroke linestyle="thickThin"/>
        </v:line>
      </w:pict>
    </w:r>
    <w:r w:rsidRPr="008740D9">
      <w:rPr>
        <w:rFonts w:hAnsi="ＭＳ 明朝"/>
        <w:noProof/>
      </w:rPr>
      <w:t xml:space="preserve"> </w:t>
    </w:r>
    <w:r w:rsidRPr="00A17267">
      <w:rPr>
        <w:rFonts w:hAnsi="ＭＳ 明朝"/>
        <w:noProof/>
      </w:rPr>
      <w:t>Copyright(C) 20</w:t>
    </w:r>
    <w:r>
      <w:rPr>
        <w:rFonts w:hAnsi="ＭＳ 明朝"/>
        <w:noProof/>
      </w:rPr>
      <w:t>14</w:t>
    </w:r>
    <w:r w:rsidRPr="00A17267">
      <w:rPr>
        <w:rFonts w:hAnsi="ＭＳ 明朝"/>
        <w:noProof/>
      </w:rPr>
      <w:t xml:space="preserve"> TIS Inc.</w:t>
    </w:r>
    <w:r w:rsidRPr="00A17267">
      <w:rPr>
        <w:rFonts w:hAnsi="ＭＳ 明朝" w:hint="eastAsia"/>
        <w:noProof/>
      </w:rPr>
      <w:t xml:space="preserve">　　　　　　　　　　　　　　　　　　　　　　　　　　　　　　　　　　　</w:t>
    </w:r>
    <w:r w:rsidRPr="00A17267">
      <w:rPr>
        <w:rFonts w:hAnsi="ＭＳ 明朝"/>
        <w:noProof/>
      </w:rPr>
      <w:t xml:space="preserve"> </w:t>
    </w:r>
    <w:r w:rsidRPr="00A17267">
      <w:rPr>
        <w:rFonts w:hAnsi="ＭＳ 明朝" w:hint="eastAsia"/>
        <w:noProof/>
      </w:rPr>
      <w:t xml:space="preserve">‐　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  <w:r w:rsidRPr="00A17267">
      <w:rPr>
        <w:rFonts w:hAnsi="ＭＳ 明朝" w:hint="eastAsia"/>
        <w:noProof/>
      </w:rPr>
      <w:t xml:space="preserve">　</w:t>
    </w:r>
    <w:r w:rsidRPr="00A17267">
      <w:rPr>
        <w:rFonts w:hAnsi="ＭＳ 明朝"/>
        <w:noProof/>
      </w:rPr>
      <w:t>-</w:t>
    </w:r>
    <w:r w:rsidRPr="00A17267">
      <w:rPr>
        <w:rFonts w:hAnsi="ＭＳ 明朝" w:hint="eastAsia"/>
        <w:noProof/>
      </w:rPr>
      <w:t xml:space="preserve">　　　　　　　　　　　　　　　　　　　　　　　　　　　　　　　　　　　</w:t>
    </w:r>
    <w:r w:rsidRPr="00A17267">
      <w:rPr>
        <w:rFonts w:hAnsi="ＭＳ 明朝"/>
        <w:noProof/>
      </w:rPr>
      <w:t xml:space="preserve">                   Ver. 1.</w:t>
    </w:r>
    <w:r>
      <w:rPr>
        <w:rFonts w:hAnsi="ＭＳ 明朝"/>
        <w:noProof/>
      </w:rPr>
      <w:t>0</w:t>
    </w:r>
    <w:r w:rsidRPr="00A17267">
      <w:rPr>
        <w:rFonts w:hAnsi="ＭＳ 明朝"/>
        <w:noProof/>
      </w:rPr>
      <w:t>.0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DF4" w:rsidRDefault="00A73DF4">
      <w:r>
        <w:separator/>
      </w:r>
    </w:p>
  </w:footnote>
  <w:footnote w:type="continuationSeparator" w:id="0">
    <w:p w:rsidR="00A73DF4" w:rsidRDefault="00A73D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302" w:type="dxa"/>
      <w:tblInd w:w="9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1551"/>
      <w:gridCol w:w="4176"/>
      <w:gridCol w:w="1114"/>
      <w:gridCol w:w="4281"/>
      <w:gridCol w:w="1045"/>
      <w:gridCol w:w="1710"/>
      <w:gridCol w:w="1425"/>
    </w:tblGrid>
    <w:tr w:rsidR="00A73DF4" w:rsidRPr="00F25FC7">
      <w:tblPrEx>
        <w:tblCellMar>
          <w:top w:w="0" w:type="dxa"/>
          <w:bottom w:w="0" w:type="dxa"/>
        </w:tblCellMar>
      </w:tblPrEx>
      <w:trPr>
        <w:cantSplit/>
      </w:trPr>
      <w:tc>
        <w:tcPr>
          <w:tcW w:w="1551" w:type="dxa"/>
          <w:shd w:val="clear" w:color="auto" w:fill="D9D9D9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  <w:r w:rsidRPr="00F25FC7">
            <w:rPr>
              <w:rFonts w:hAnsi="ＭＳ 明朝"/>
              <w:sz w:val="18"/>
              <w:szCs w:val="18"/>
            </w:rPr>
            <w:t>PJ</w:t>
          </w:r>
          <w:r w:rsidRPr="00F25FC7">
            <w:rPr>
              <w:rFonts w:hAnsi="ＭＳ 明朝" w:hint="eastAsia"/>
              <w:sz w:val="18"/>
              <w:szCs w:val="18"/>
            </w:rPr>
            <w:t>名</w:t>
          </w:r>
        </w:p>
      </w:tc>
      <w:tc>
        <w:tcPr>
          <w:tcW w:w="4176" w:type="dxa"/>
        </w:tcPr>
        <w:p w:rsidR="00A73DF4" w:rsidRPr="00F25FC7" w:rsidRDefault="00A73DF4" w:rsidP="00DB1F70">
          <w:pPr>
            <w:rPr>
              <w:rFonts w:hAnsi="ＭＳ 明朝"/>
              <w:color w:val="000000"/>
              <w:kern w:val="0"/>
              <w:sz w:val="18"/>
              <w:szCs w:val="18"/>
            </w:rPr>
          </w:pPr>
        </w:p>
      </w:tc>
      <w:tc>
        <w:tcPr>
          <w:tcW w:w="1114" w:type="dxa"/>
          <w:shd w:val="clear" w:color="auto" w:fill="D9D9D9"/>
        </w:tcPr>
        <w:p w:rsidR="00A73DF4" w:rsidRPr="00F25FC7" w:rsidRDefault="00A73DF4" w:rsidP="00DB1F70">
          <w:pPr>
            <w:pStyle w:val="Header"/>
            <w:tabs>
              <w:tab w:val="clear" w:pos="4252"/>
              <w:tab w:val="clear" w:pos="8504"/>
            </w:tabs>
            <w:snapToGrid/>
            <w:rPr>
              <w:rFonts w:eastAsia="ＭＳ 明朝" w:hAnsi="ＭＳ 明朝"/>
              <w:sz w:val="18"/>
              <w:szCs w:val="18"/>
            </w:rPr>
          </w:pPr>
          <w:r w:rsidRPr="00F25FC7">
            <w:rPr>
              <w:rFonts w:eastAsia="ＭＳ 明朝" w:hAnsi="ＭＳ 明朝" w:hint="eastAsia"/>
              <w:sz w:val="18"/>
              <w:szCs w:val="18"/>
            </w:rPr>
            <w:t>工程</w:t>
          </w:r>
        </w:p>
      </w:tc>
      <w:tc>
        <w:tcPr>
          <w:tcW w:w="4281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  <w:r>
            <w:rPr>
              <w:rFonts w:hAnsi="ＭＳ 明朝" w:hint="eastAsia"/>
              <w:sz w:val="18"/>
              <w:szCs w:val="18"/>
            </w:rPr>
            <w:t>設計</w:t>
          </w:r>
        </w:p>
      </w:tc>
      <w:tc>
        <w:tcPr>
          <w:tcW w:w="1045" w:type="dxa"/>
          <w:shd w:val="clear" w:color="auto" w:fill="D9D9D9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  <w:r w:rsidRPr="00F25FC7">
            <w:rPr>
              <w:rFonts w:hAnsi="ＭＳ 明朝" w:hint="eastAsia"/>
              <w:sz w:val="18"/>
              <w:szCs w:val="18"/>
            </w:rPr>
            <w:t>作成</w:t>
          </w:r>
        </w:p>
      </w:tc>
      <w:tc>
        <w:tcPr>
          <w:tcW w:w="1710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1425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</w:tr>
    <w:tr w:rsidR="00A73DF4" w:rsidRPr="00F25FC7">
      <w:tblPrEx>
        <w:tblCellMar>
          <w:top w:w="0" w:type="dxa"/>
          <w:bottom w:w="0" w:type="dxa"/>
        </w:tblCellMar>
      </w:tblPrEx>
      <w:trPr>
        <w:cantSplit/>
      </w:trPr>
      <w:tc>
        <w:tcPr>
          <w:tcW w:w="1551" w:type="dxa"/>
          <w:shd w:val="clear" w:color="auto" w:fill="D9D9D9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  <w:r w:rsidRPr="00F25FC7">
            <w:rPr>
              <w:rFonts w:hAnsi="ＭＳ 明朝" w:hint="eastAsia"/>
              <w:sz w:val="18"/>
              <w:szCs w:val="18"/>
            </w:rPr>
            <w:t>システム名</w:t>
          </w:r>
        </w:p>
      </w:tc>
      <w:tc>
        <w:tcPr>
          <w:tcW w:w="4176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1114" w:type="dxa"/>
          <w:vMerge w:val="restart"/>
          <w:shd w:val="clear" w:color="auto" w:fill="D9D9D9"/>
          <w:vAlign w:val="center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  <w:r w:rsidRPr="00F25FC7">
            <w:rPr>
              <w:rFonts w:hAnsi="ＭＳ 明朝" w:hint="eastAsia"/>
              <w:sz w:val="18"/>
              <w:szCs w:val="18"/>
            </w:rPr>
            <w:t>成果物名</w:t>
          </w:r>
        </w:p>
      </w:tc>
      <w:tc>
        <w:tcPr>
          <w:tcW w:w="4281" w:type="dxa"/>
          <w:vMerge w:val="restart"/>
        </w:tcPr>
        <w:p w:rsidR="00A73DF4" w:rsidRPr="00F25FC7" w:rsidRDefault="00A73DF4" w:rsidP="0084767F">
          <w:pPr>
            <w:rPr>
              <w:rFonts w:hAnsi="ＭＳ 明朝"/>
              <w:sz w:val="18"/>
              <w:szCs w:val="18"/>
            </w:rPr>
          </w:pPr>
          <w:r>
            <w:rPr>
              <w:rFonts w:hAnsi="ＭＳ 明朝" w:hint="eastAsia"/>
              <w:sz w:val="18"/>
              <w:szCs w:val="18"/>
            </w:rPr>
            <w:t>ワークフロー設計ガイド</w:t>
          </w:r>
        </w:p>
      </w:tc>
      <w:tc>
        <w:tcPr>
          <w:tcW w:w="1045" w:type="dxa"/>
          <w:shd w:val="clear" w:color="auto" w:fill="D9D9D9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  <w:r w:rsidRPr="00F25FC7">
            <w:rPr>
              <w:rFonts w:hAnsi="ＭＳ 明朝" w:hint="eastAsia"/>
              <w:sz w:val="18"/>
              <w:szCs w:val="18"/>
            </w:rPr>
            <w:t>変更</w:t>
          </w:r>
        </w:p>
      </w:tc>
      <w:tc>
        <w:tcPr>
          <w:tcW w:w="1710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1425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</w:tr>
    <w:tr w:rsidR="00A73DF4" w:rsidRPr="00F25FC7">
      <w:tblPrEx>
        <w:tblCellMar>
          <w:top w:w="0" w:type="dxa"/>
          <w:bottom w:w="0" w:type="dxa"/>
        </w:tblCellMar>
      </w:tblPrEx>
      <w:trPr>
        <w:cantSplit/>
      </w:trPr>
      <w:tc>
        <w:tcPr>
          <w:tcW w:w="1551" w:type="dxa"/>
          <w:shd w:val="clear" w:color="auto" w:fill="D9D9D9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  <w:r w:rsidRPr="00F25FC7">
            <w:rPr>
              <w:rFonts w:hAnsi="ＭＳ 明朝" w:hint="eastAsia"/>
              <w:sz w:val="18"/>
              <w:szCs w:val="18"/>
            </w:rPr>
            <w:t>サブシステム名</w:t>
          </w:r>
        </w:p>
      </w:tc>
      <w:tc>
        <w:tcPr>
          <w:tcW w:w="4176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1114" w:type="dxa"/>
          <w:vMerge/>
          <w:shd w:val="clear" w:color="auto" w:fill="D9D9D9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4281" w:type="dxa"/>
          <w:vMerge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1045" w:type="dxa"/>
          <w:shd w:val="clear" w:color="auto" w:fill="D9D9D9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1710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1425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</w:tr>
  </w:tbl>
  <w:p w:rsidR="00A73DF4" w:rsidRDefault="00A73DF4">
    <w:pPr>
      <w:jc w:val="center"/>
      <w:rPr>
        <w:sz w:val="28"/>
      </w:rPr>
    </w:pPr>
  </w:p>
  <w:p w:rsidR="00A73DF4" w:rsidRDefault="00A73DF4">
    <w:pPr>
      <w:jc w:val="center"/>
      <w:rPr>
        <w:rFonts w:hAnsi="ＭＳ 明朝"/>
        <w:sz w:val="28"/>
      </w:rPr>
    </w:pPr>
    <w:r>
      <w:rPr>
        <w:rFonts w:hAnsi="ＭＳ 明朝" w:hint="eastAsia"/>
        <w:sz w:val="28"/>
      </w:rPr>
      <w:t>変更履歴（</w:t>
    </w:r>
    <w:r>
      <w:rPr>
        <w:rStyle w:val="PageNumber"/>
        <w:rFonts w:hAnsi="ＭＳ 明朝"/>
        <w:sz w:val="28"/>
        <w:szCs w:val="20"/>
      </w:rPr>
      <w:t xml:space="preserve"> </w:t>
    </w:r>
    <w:r>
      <w:rPr>
        <w:rStyle w:val="PageNumber"/>
        <w:rFonts w:hAnsi="ＭＳ 明朝"/>
        <w:sz w:val="28"/>
        <w:szCs w:val="20"/>
      </w:rPr>
      <w:fldChar w:fldCharType="begin"/>
    </w:r>
    <w:r>
      <w:rPr>
        <w:rStyle w:val="PageNumber"/>
        <w:rFonts w:hAnsi="ＭＳ 明朝"/>
        <w:sz w:val="28"/>
        <w:szCs w:val="20"/>
      </w:rPr>
      <w:instrText xml:space="preserve"> PAGE </w:instrText>
    </w:r>
    <w:r>
      <w:rPr>
        <w:rStyle w:val="PageNumber"/>
        <w:rFonts w:hAnsi="ＭＳ 明朝"/>
        <w:sz w:val="28"/>
        <w:szCs w:val="20"/>
      </w:rPr>
      <w:fldChar w:fldCharType="separate"/>
    </w:r>
    <w:r>
      <w:rPr>
        <w:rStyle w:val="PageNumber"/>
        <w:rFonts w:hAnsi="ＭＳ 明朝"/>
        <w:noProof/>
        <w:sz w:val="28"/>
        <w:szCs w:val="20"/>
      </w:rPr>
      <w:t>1</w:t>
    </w:r>
    <w:r>
      <w:rPr>
        <w:rStyle w:val="PageNumber"/>
        <w:rFonts w:hAnsi="ＭＳ 明朝"/>
        <w:sz w:val="28"/>
        <w:szCs w:val="20"/>
      </w:rPr>
      <w:fldChar w:fldCharType="end"/>
    </w:r>
    <w:r>
      <w:rPr>
        <w:rStyle w:val="PageNumber"/>
        <w:rFonts w:hAnsi="ＭＳ 明朝" w:hint="eastAsia"/>
        <w:sz w:val="28"/>
        <w:szCs w:val="20"/>
      </w:rPr>
      <w:t xml:space="preserve">　</w:t>
    </w:r>
    <w:r>
      <w:rPr>
        <w:rStyle w:val="PageNumber"/>
        <w:rFonts w:hAnsi="ＭＳ 明朝"/>
        <w:sz w:val="28"/>
        <w:szCs w:val="20"/>
      </w:rPr>
      <w:t xml:space="preserve">/ </w:t>
    </w:r>
    <w:r>
      <w:rPr>
        <w:rStyle w:val="PageNumber"/>
        <w:rFonts w:hAnsi="ＭＳ 明朝"/>
        <w:sz w:val="28"/>
        <w:szCs w:val="20"/>
      </w:rPr>
      <w:fldChar w:fldCharType="begin"/>
    </w:r>
    <w:r>
      <w:rPr>
        <w:rStyle w:val="PageNumber"/>
        <w:rFonts w:hAnsi="ＭＳ 明朝"/>
        <w:sz w:val="28"/>
        <w:szCs w:val="20"/>
      </w:rPr>
      <w:instrText xml:space="preserve"> SECTIONPAGES </w:instrText>
    </w:r>
    <w:r>
      <w:rPr>
        <w:rStyle w:val="PageNumber"/>
        <w:rFonts w:hAnsi="ＭＳ 明朝"/>
        <w:sz w:val="28"/>
        <w:szCs w:val="20"/>
      </w:rPr>
      <w:fldChar w:fldCharType="separate"/>
    </w:r>
    <w:r>
      <w:rPr>
        <w:rStyle w:val="PageNumber"/>
        <w:rFonts w:hAnsi="ＭＳ 明朝"/>
        <w:noProof/>
        <w:sz w:val="28"/>
        <w:szCs w:val="20"/>
      </w:rPr>
      <w:t>1</w:t>
    </w:r>
    <w:r>
      <w:rPr>
        <w:rStyle w:val="PageNumber"/>
        <w:rFonts w:hAnsi="ＭＳ 明朝"/>
        <w:sz w:val="28"/>
        <w:szCs w:val="20"/>
      </w:rPr>
      <w:fldChar w:fldCharType="end"/>
    </w:r>
    <w:r>
      <w:rPr>
        <w:rStyle w:val="PageNumber"/>
        <w:rFonts w:hAnsi="ＭＳ 明朝"/>
        <w:sz w:val="28"/>
        <w:szCs w:val="20"/>
      </w:rPr>
      <w:t xml:space="preserve"> </w:t>
    </w:r>
    <w:r>
      <w:rPr>
        <w:rFonts w:hAnsi="ＭＳ 明朝" w:hint="eastAsia"/>
        <w:sz w:val="28"/>
      </w:rPr>
      <w:t>）</w:t>
    </w:r>
  </w:p>
  <w:p w:rsidR="00A73DF4" w:rsidRDefault="00A73DF4">
    <w:pPr>
      <w:spacing w:line="120" w:lineRule="exact"/>
      <w:jc w:val="left"/>
    </w:pPr>
  </w:p>
  <w:tbl>
    <w:tblPr>
      <w:tblW w:w="0" w:type="auto"/>
      <w:tblInd w:w="9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15404"/>
    </w:tblGrid>
    <w:tr w:rsidR="00A73DF4">
      <w:tblPrEx>
        <w:tblCellMar>
          <w:top w:w="0" w:type="dxa"/>
          <w:bottom w:w="0" w:type="dxa"/>
        </w:tblCellMar>
      </w:tblPrEx>
      <w:trPr>
        <w:trHeight w:val="9210"/>
      </w:trPr>
      <w:tc>
        <w:tcPr>
          <w:tcW w:w="15742" w:type="dxa"/>
        </w:tcPr>
        <w:p w:rsidR="00A73DF4" w:rsidRDefault="00A73DF4">
          <w:pPr>
            <w:jc w:val="left"/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49" type="#_x0000_t202" style="position:absolute;margin-left:258.65pt;margin-top:167.9pt;width:88pt;height:24pt;z-index:251657216">
                <v:textbox style="mso-next-textbox:#_x0000_s2049">
                  <w:txbxContent>
                    <w:p w:rsidR="00A73DF4" w:rsidRDefault="00A73DF4">
                      <w:r>
                        <w:rPr>
                          <w:rFonts w:hint="eastAsia"/>
                        </w:rPr>
                        <w:t>書式様式案</w:t>
                      </w:r>
                    </w:p>
                  </w:txbxContent>
                </v:textbox>
              </v:shape>
            </w:pict>
          </w:r>
        </w:p>
      </w:tc>
    </w:tr>
  </w:tbl>
  <w:p w:rsidR="00A73DF4" w:rsidRDefault="00A73DF4">
    <w:pPr>
      <w:widowControl/>
      <w:jc w:val="left"/>
      <w:rPr>
        <w:rFonts w:hAnsi="ＭＳ 明朝"/>
        <w:vanish/>
        <w:color w:val="000000"/>
        <w:kern w:val="0"/>
        <w:sz w:val="24"/>
      </w:rPr>
    </w:pPr>
    <w:r>
      <w:t>TIS</w:t>
    </w:r>
    <w:r>
      <w:rPr>
        <w:rFonts w:hint="eastAsia"/>
      </w:rPr>
      <w:t xml:space="preserve">標準フレームワーク　　　　　　　　　　　　　　　　　　　　　　　　　　　　　　　　　　　　　　　　　　　　　　　</w:t>
    </w:r>
    <w:r>
      <w:rPr>
        <w:rFonts w:ascii="ＭＳ ゴシック" w:eastAsia="ＭＳ Ｐゴシック" w:hAnsi="ＭＳ ゴシック"/>
        <w:shadow/>
        <w:color w:val="000000"/>
        <w:szCs w:val="14"/>
      </w:rPr>
      <w:t>Copyright</w:t>
    </w:r>
    <w:r>
      <w:rPr>
        <w:rFonts w:ascii="ＭＳ ゴシック" w:eastAsia="ＭＳ Ｐゴシック" w:hAnsi="ＭＳ ゴシック" w:hint="eastAsia"/>
        <w:shadow/>
        <w:color w:val="000000"/>
        <w:szCs w:val="14"/>
      </w:rPr>
      <w:t>©</w:t>
    </w:r>
    <w:r>
      <w:rPr>
        <w:rFonts w:ascii="ＭＳ ゴシック" w:eastAsia="ＭＳ Ｐゴシック" w:hAnsi="ＭＳ ゴシック"/>
        <w:shadow/>
        <w:color w:val="000000"/>
        <w:szCs w:val="14"/>
      </w:rPr>
      <w:t xml:space="preserve"> 2001 TIS Inc.</w:t>
    </w:r>
    <w:r>
      <w:rPr>
        <w:rFonts w:ascii="ＭＳ ゴシック" w:eastAsia="ＭＳ Ｐゴシック" w:hAnsi="ＭＳ ゴシック" w:hint="eastAsia"/>
        <w:shadow/>
        <w:color w:val="000000"/>
        <w:szCs w:val="14"/>
      </w:rPr>
      <w:t xml:space="preserve">　（課題定義書　　　）　　</w:t>
    </w:r>
    <w:r>
      <w:rPr>
        <w:rFonts w:ascii="ＭＳ ゴシック" w:eastAsia="ＭＳ Ｐゴシック" w:hAnsi="ＭＳ ゴシック"/>
        <w:shadow/>
        <w:color w:val="000000"/>
        <w:szCs w:val="14"/>
      </w:rPr>
      <w:t>01-001</w:t>
    </w:r>
  </w:p>
  <w:p w:rsidR="00A73DF4" w:rsidRDefault="00A73DF4">
    <w:pPr>
      <w:jc w:val="left"/>
    </w:pPr>
  </w:p>
  <w:p w:rsidR="00A73DF4" w:rsidRDefault="00A73DF4">
    <w:pPr>
      <w:pStyle w:val="Header"/>
    </w:pPr>
  </w:p>
  <w:p w:rsidR="00A73DF4" w:rsidRDefault="00A73DF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302" w:type="dxa"/>
      <w:tblInd w:w="9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1551"/>
      <w:gridCol w:w="4176"/>
      <w:gridCol w:w="1114"/>
      <w:gridCol w:w="4281"/>
      <w:gridCol w:w="1045"/>
      <w:gridCol w:w="1710"/>
      <w:gridCol w:w="1425"/>
    </w:tblGrid>
    <w:tr w:rsidR="00A73DF4" w:rsidRPr="00F25FC7">
      <w:tblPrEx>
        <w:tblCellMar>
          <w:top w:w="0" w:type="dxa"/>
          <w:bottom w:w="0" w:type="dxa"/>
        </w:tblCellMar>
      </w:tblPrEx>
      <w:trPr>
        <w:cantSplit/>
      </w:trPr>
      <w:tc>
        <w:tcPr>
          <w:tcW w:w="1551" w:type="dxa"/>
          <w:shd w:val="clear" w:color="auto" w:fill="D9D9D9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  <w:r w:rsidRPr="00F25FC7">
            <w:rPr>
              <w:rFonts w:hAnsi="ＭＳ 明朝"/>
              <w:sz w:val="18"/>
              <w:szCs w:val="18"/>
            </w:rPr>
            <w:t>PJ</w:t>
          </w:r>
          <w:r w:rsidRPr="00F25FC7">
            <w:rPr>
              <w:rFonts w:hAnsi="ＭＳ 明朝" w:hint="eastAsia"/>
              <w:sz w:val="18"/>
              <w:szCs w:val="18"/>
            </w:rPr>
            <w:t>名</w:t>
          </w:r>
        </w:p>
      </w:tc>
      <w:tc>
        <w:tcPr>
          <w:tcW w:w="4176" w:type="dxa"/>
        </w:tcPr>
        <w:p w:rsidR="00A73DF4" w:rsidRPr="00F25FC7" w:rsidRDefault="00A73DF4" w:rsidP="00DB1F70">
          <w:pPr>
            <w:rPr>
              <w:rFonts w:hAnsi="ＭＳ 明朝"/>
              <w:color w:val="000000"/>
              <w:kern w:val="0"/>
              <w:sz w:val="18"/>
              <w:szCs w:val="18"/>
            </w:rPr>
          </w:pPr>
        </w:p>
      </w:tc>
      <w:tc>
        <w:tcPr>
          <w:tcW w:w="1114" w:type="dxa"/>
          <w:shd w:val="clear" w:color="auto" w:fill="D9D9D9"/>
        </w:tcPr>
        <w:p w:rsidR="00A73DF4" w:rsidRPr="00F25FC7" w:rsidRDefault="00A73DF4" w:rsidP="00DB1F70">
          <w:pPr>
            <w:pStyle w:val="Header"/>
            <w:tabs>
              <w:tab w:val="clear" w:pos="4252"/>
              <w:tab w:val="clear" w:pos="8504"/>
            </w:tabs>
            <w:snapToGrid/>
            <w:rPr>
              <w:rFonts w:eastAsia="ＭＳ 明朝" w:hAnsi="ＭＳ 明朝"/>
              <w:sz w:val="18"/>
              <w:szCs w:val="18"/>
            </w:rPr>
          </w:pPr>
          <w:r w:rsidRPr="00F25FC7">
            <w:rPr>
              <w:rFonts w:eastAsia="ＭＳ 明朝" w:hAnsi="ＭＳ 明朝" w:hint="eastAsia"/>
              <w:sz w:val="18"/>
              <w:szCs w:val="18"/>
            </w:rPr>
            <w:t>工程</w:t>
          </w:r>
        </w:p>
      </w:tc>
      <w:tc>
        <w:tcPr>
          <w:tcW w:w="4281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  <w:r>
            <w:rPr>
              <w:rFonts w:hAnsi="ＭＳ 明朝" w:hint="eastAsia"/>
              <w:sz w:val="18"/>
              <w:szCs w:val="18"/>
            </w:rPr>
            <w:t>設計</w:t>
          </w:r>
        </w:p>
      </w:tc>
      <w:tc>
        <w:tcPr>
          <w:tcW w:w="1045" w:type="dxa"/>
          <w:shd w:val="clear" w:color="auto" w:fill="D9D9D9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  <w:r w:rsidRPr="00F25FC7">
            <w:rPr>
              <w:rFonts w:hAnsi="ＭＳ 明朝" w:hint="eastAsia"/>
              <w:sz w:val="18"/>
              <w:szCs w:val="18"/>
            </w:rPr>
            <w:t>作成</w:t>
          </w:r>
        </w:p>
      </w:tc>
      <w:tc>
        <w:tcPr>
          <w:tcW w:w="1710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1425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</w:tr>
    <w:tr w:rsidR="00A73DF4" w:rsidRPr="00F25FC7">
      <w:tblPrEx>
        <w:tblCellMar>
          <w:top w:w="0" w:type="dxa"/>
          <w:bottom w:w="0" w:type="dxa"/>
        </w:tblCellMar>
      </w:tblPrEx>
      <w:trPr>
        <w:cantSplit/>
      </w:trPr>
      <w:tc>
        <w:tcPr>
          <w:tcW w:w="1551" w:type="dxa"/>
          <w:shd w:val="clear" w:color="auto" w:fill="D9D9D9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  <w:r w:rsidRPr="00F25FC7">
            <w:rPr>
              <w:rFonts w:hAnsi="ＭＳ 明朝" w:hint="eastAsia"/>
              <w:sz w:val="18"/>
              <w:szCs w:val="18"/>
            </w:rPr>
            <w:t>システム名</w:t>
          </w:r>
        </w:p>
      </w:tc>
      <w:tc>
        <w:tcPr>
          <w:tcW w:w="4176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1114" w:type="dxa"/>
          <w:vMerge w:val="restart"/>
          <w:shd w:val="clear" w:color="auto" w:fill="D9D9D9"/>
          <w:vAlign w:val="center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  <w:r w:rsidRPr="00F25FC7">
            <w:rPr>
              <w:rFonts w:hAnsi="ＭＳ 明朝" w:hint="eastAsia"/>
              <w:sz w:val="18"/>
              <w:szCs w:val="18"/>
            </w:rPr>
            <w:t>成果物名</w:t>
          </w:r>
        </w:p>
      </w:tc>
      <w:tc>
        <w:tcPr>
          <w:tcW w:w="4281" w:type="dxa"/>
          <w:vMerge w:val="restart"/>
        </w:tcPr>
        <w:p w:rsidR="00A73DF4" w:rsidRPr="00F25FC7" w:rsidRDefault="00A73DF4" w:rsidP="0084767F">
          <w:pPr>
            <w:rPr>
              <w:rFonts w:hAnsi="ＭＳ 明朝"/>
              <w:sz w:val="18"/>
              <w:szCs w:val="18"/>
            </w:rPr>
          </w:pPr>
          <w:r>
            <w:rPr>
              <w:rFonts w:hAnsi="ＭＳ 明朝" w:hint="eastAsia"/>
              <w:sz w:val="18"/>
              <w:szCs w:val="18"/>
            </w:rPr>
            <w:t>ワークフロー設計ガイド</w:t>
          </w:r>
        </w:p>
      </w:tc>
      <w:tc>
        <w:tcPr>
          <w:tcW w:w="1045" w:type="dxa"/>
          <w:shd w:val="clear" w:color="auto" w:fill="D9D9D9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  <w:r w:rsidRPr="00F25FC7">
            <w:rPr>
              <w:rFonts w:hAnsi="ＭＳ 明朝" w:hint="eastAsia"/>
              <w:sz w:val="18"/>
              <w:szCs w:val="18"/>
            </w:rPr>
            <w:t>変更</w:t>
          </w:r>
        </w:p>
      </w:tc>
      <w:tc>
        <w:tcPr>
          <w:tcW w:w="1710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1425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</w:tr>
    <w:tr w:rsidR="00A73DF4" w:rsidRPr="00F25FC7">
      <w:tblPrEx>
        <w:tblCellMar>
          <w:top w:w="0" w:type="dxa"/>
          <w:bottom w:w="0" w:type="dxa"/>
        </w:tblCellMar>
      </w:tblPrEx>
      <w:trPr>
        <w:cantSplit/>
      </w:trPr>
      <w:tc>
        <w:tcPr>
          <w:tcW w:w="1551" w:type="dxa"/>
          <w:shd w:val="clear" w:color="auto" w:fill="D9D9D9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  <w:r w:rsidRPr="00F25FC7">
            <w:rPr>
              <w:rFonts w:hAnsi="ＭＳ 明朝" w:hint="eastAsia"/>
              <w:sz w:val="18"/>
              <w:szCs w:val="18"/>
            </w:rPr>
            <w:t>サブシステム名</w:t>
          </w:r>
        </w:p>
      </w:tc>
      <w:tc>
        <w:tcPr>
          <w:tcW w:w="4176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1114" w:type="dxa"/>
          <w:vMerge/>
          <w:shd w:val="clear" w:color="auto" w:fill="D9D9D9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4281" w:type="dxa"/>
          <w:vMerge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1045" w:type="dxa"/>
          <w:shd w:val="clear" w:color="auto" w:fill="D9D9D9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1710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1425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</w:tr>
  </w:tbl>
  <w:p w:rsidR="00A73DF4" w:rsidRDefault="00A73DF4">
    <w:pPr>
      <w:jc w:val="center"/>
      <w:rPr>
        <w:sz w:val="28"/>
      </w:rPr>
    </w:pPr>
  </w:p>
  <w:p w:rsidR="00A73DF4" w:rsidRDefault="00A73DF4">
    <w:pPr>
      <w:jc w:val="center"/>
      <w:rPr>
        <w:sz w:val="28"/>
      </w:rPr>
    </w:pPr>
    <w:r>
      <w:rPr>
        <w:rFonts w:hint="eastAsia"/>
        <w:sz w:val="28"/>
      </w:rPr>
      <w:t>目次（</w:t>
    </w:r>
    <w:r>
      <w:rPr>
        <w:sz w:val="28"/>
      </w:rPr>
      <w:t xml:space="preserve"> </w:t>
    </w:r>
    <w:r>
      <w:rPr>
        <w:sz w:val="28"/>
      </w:rPr>
      <w:fldChar w:fldCharType="begin"/>
    </w:r>
    <w:r>
      <w:rPr>
        <w:sz w:val="28"/>
      </w:rPr>
      <w:instrText xml:space="preserve"> PAGE </w:instrText>
    </w:r>
    <w:r>
      <w:rPr>
        <w:sz w:val="28"/>
      </w:rPr>
      <w:fldChar w:fldCharType="separate"/>
    </w:r>
    <w:r>
      <w:rPr>
        <w:noProof/>
        <w:sz w:val="28"/>
      </w:rPr>
      <w:t>1</w:t>
    </w:r>
    <w:r>
      <w:rPr>
        <w:sz w:val="28"/>
      </w:rPr>
      <w:fldChar w:fldCharType="end"/>
    </w:r>
    <w:r>
      <w:rPr>
        <w:sz w:val="28"/>
      </w:rPr>
      <w:t xml:space="preserve"> / </w:t>
    </w:r>
    <w:r>
      <w:rPr>
        <w:sz w:val="28"/>
      </w:rPr>
      <w:fldChar w:fldCharType="begin"/>
    </w:r>
    <w:r>
      <w:rPr>
        <w:sz w:val="28"/>
      </w:rPr>
      <w:instrText xml:space="preserve"> SECTIONPAGES  \* MERGEFORMAT </w:instrText>
    </w:r>
    <w:r>
      <w:rPr>
        <w:sz w:val="28"/>
      </w:rPr>
      <w:fldChar w:fldCharType="separate"/>
    </w:r>
    <w:r>
      <w:rPr>
        <w:noProof/>
        <w:sz w:val="28"/>
      </w:rPr>
      <w:t>1</w:t>
    </w:r>
    <w:r>
      <w:rPr>
        <w:sz w:val="28"/>
      </w:rPr>
      <w:fldChar w:fldCharType="end"/>
    </w:r>
    <w:r>
      <w:rPr>
        <w:sz w:val="28"/>
      </w:rPr>
      <w:t xml:space="preserve"> </w:t>
    </w:r>
    <w:r>
      <w:rPr>
        <w:rFonts w:hint="eastAsia"/>
        <w:sz w:val="28"/>
      </w:rPr>
      <w:t>）</w:t>
    </w:r>
  </w:p>
  <w:p w:rsidR="00A73DF4" w:rsidRDefault="00A73DF4">
    <w:pPr>
      <w:jc w:val="center"/>
    </w:pPr>
  </w:p>
  <w:p w:rsidR="00A73DF4" w:rsidRDefault="00A73DF4">
    <w:pPr>
      <w:spacing w:line="120" w:lineRule="exact"/>
      <w:jc w:val="left"/>
    </w:pPr>
  </w:p>
  <w:tbl>
    <w:tblPr>
      <w:tblW w:w="0" w:type="auto"/>
      <w:tblInd w:w="9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15742"/>
    </w:tblGrid>
    <w:tr w:rsidR="00A73DF4">
      <w:tblPrEx>
        <w:tblCellMar>
          <w:top w:w="0" w:type="dxa"/>
          <w:bottom w:w="0" w:type="dxa"/>
        </w:tblCellMar>
      </w:tblPrEx>
      <w:trPr>
        <w:trHeight w:val="9210"/>
      </w:trPr>
      <w:tc>
        <w:tcPr>
          <w:tcW w:w="15742" w:type="dxa"/>
        </w:tcPr>
        <w:p w:rsidR="00A73DF4" w:rsidRDefault="00A73DF4">
          <w:pPr>
            <w:jc w:val="left"/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margin-left:258.65pt;margin-top:167.9pt;width:88pt;height:24pt;z-index:251656192">
                <v:textbox style="mso-next-textbox:#_x0000_s2050">
                  <w:txbxContent>
                    <w:p w:rsidR="00A73DF4" w:rsidRDefault="00A73DF4">
                      <w:r>
                        <w:rPr>
                          <w:rFonts w:hint="eastAsia"/>
                        </w:rPr>
                        <w:t>書式様式案</w:t>
                      </w:r>
                    </w:p>
                  </w:txbxContent>
                </v:textbox>
              </v:shape>
            </w:pict>
          </w:r>
        </w:p>
      </w:tc>
    </w:tr>
  </w:tbl>
  <w:p w:rsidR="00A73DF4" w:rsidRDefault="00A73DF4">
    <w:pPr>
      <w:widowControl/>
      <w:jc w:val="left"/>
      <w:rPr>
        <w:rFonts w:hAnsi="ＭＳ 明朝"/>
        <w:vanish/>
        <w:color w:val="000000"/>
        <w:kern w:val="0"/>
        <w:sz w:val="24"/>
      </w:rPr>
    </w:pPr>
    <w:r>
      <w:t>TIS</w:t>
    </w:r>
    <w:r>
      <w:rPr>
        <w:rFonts w:hint="eastAsia"/>
      </w:rPr>
      <w:t xml:space="preserve">標準フレームワーク　　　　　　　　　　　　　　　　　　　　　　　　　　　　　　　　　　　　　　　　　　　　　　　</w:t>
    </w:r>
    <w:r>
      <w:rPr>
        <w:rFonts w:ascii="ＭＳ ゴシック" w:eastAsia="ＭＳ Ｐゴシック" w:hAnsi="ＭＳ ゴシック"/>
        <w:shadow/>
        <w:color w:val="000000"/>
        <w:szCs w:val="14"/>
      </w:rPr>
      <w:t>Copyright</w:t>
    </w:r>
    <w:r>
      <w:rPr>
        <w:rFonts w:ascii="ＭＳ ゴシック" w:eastAsia="ＭＳ Ｐゴシック" w:hAnsi="ＭＳ ゴシック" w:hint="eastAsia"/>
        <w:shadow/>
        <w:color w:val="000000"/>
        <w:szCs w:val="14"/>
      </w:rPr>
      <w:t>©</w:t>
    </w:r>
    <w:r>
      <w:rPr>
        <w:rFonts w:ascii="ＭＳ ゴシック" w:eastAsia="ＭＳ Ｐゴシック" w:hAnsi="ＭＳ ゴシック"/>
        <w:shadow/>
        <w:color w:val="000000"/>
        <w:szCs w:val="14"/>
      </w:rPr>
      <w:t xml:space="preserve"> 2001 TIS Inc.</w:t>
    </w:r>
    <w:r>
      <w:rPr>
        <w:rFonts w:ascii="ＭＳ ゴシック" w:eastAsia="ＭＳ Ｐゴシック" w:hAnsi="ＭＳ ゴシック" w:hint="eastAsia"/>
        <w:shadow/>
        <w:color w:val="000000"/>
        <w:szCs w:val="14"/>
      </w:rPr>
      <w:t xml:space="preserve">　（課題定義書　　　）　　</w:t>
    </w:r>
    <w:r>
      <w:rPr>
        <w:rFonts w:ascii="ＭＳ ゴシック" w:eastAsia="ＭＳ Ｐゴシック" w:hAnsi="ＭＳ ゴシック"/>
        <w:shadow/>
        <w:color w:val="000000"/>
        <w:szCs w:val="14"/>
      </w:rPr>
      <w:t>01-001</w:t>
    </w:r>
  </w:p>
  <w:p w:rsidR="00A73DF4" w:rsidRDefault="00A73DF4">
    <w:pPr>
      <w:jc w:val="left"/>
    </w:pPr>
  </w:p>
  <w:p w:rsidR="00A73DF4" w:rsidRDefault="00A73DF4">
    <w:pPr>
      <w:pStyle w:val="Header"/>
    </w:pPr>
  </w:p>
  <w:p w:rsidR="00A73DF4" w:rsidRDefault="00A73DF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302" w:type="dxa"/>
      <w:tblInd w:w="9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1551"/>
      <w:gridCol w:w="4176"/>
      <w:gridCol w:w="1114"/>
      <w:gridCol w:w="4281"/>
      <w:gridCol w:w="1045"/>
      <w:gridCol w:w="1710"/>
      <w:gridCol w:w="1425"/>
    </w:tblGrid>
    <w:tr w:rsidR="00A73DF4" w:rsidRPr="00F25FC7">
      <w:tblPrEx>
        <w:tblCellMar>
          <w:top w:w="0" w:type="dxa"/>
          <w:bottom w:w="0" w:type="dxa"/>
        </w:tblCellMar>
      </w:tblPrEx>
      <w:trPr>
        <w:cantSplit/>
      </w:trPr>
      <w:tc>
        <w:tcPr>
          <w:tcW w:w="1551" w:type="dxa"/>
          <w:shd w:val="clear" w:color="auto" w:fill="D9D9D9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  <w:r w:rsidRPr="00F25FC7">
            <w:rPr>
              <w:rFonts w:hAnsi="ＭＳ 明朝"/>
              <w:sz w:val="18"/>
              <w:szCs w:val="18"/>
            </w:rPr>
            <w:t>PJ</w:t>
          </w:r>
          <w:r w:rsidRPr="00F25FC7">
            <w:rPr>
              <w:rFonts w:hAnsi="ＭＳ 明朝" w:hint="eastAsia"/>
              <w:sz w:val="18"/>
              <w:szCs w:val="18"/>
            </w:rPr>
            <w:t>名</w:t>
          </w:r>
        </w:p>
      </w:tc>
      <w:tc>
        <w:tcPr>
          <w:tcW w:w="4176" w:type="dxa"/>
        </w:tcPr>
        <w:p w:rsidR="00A73DF4" w:rsidRPr="00F25FC7" w:rsidRDefault="00A73DF4" w:rsidP="00DB1F70">
          <w:pPr>
            <w:rPr>
              <w:rFonts w:hAnsi="ＭＳ 明朝"/>
              <w:color w:val="000000"/>
              <w:kern w:val="0"/>
              <w:sz w:val="18"/>
              <w:szCs w:val="18"/>
            </w:rPr>
          </w:pPr>
        </w:p>
      </w:tc>
      <w:tc>
        <w:tcPr>
          <w:tcW w:w="1114" w:type="dxa"/>
          <w:shd w:val="clear" w:color="auto" w:fill="D9D9D9"/>
        </w:tcPr>
        <w:p w:rsidR="00A73DF4" w:rsidRPr="00F25FC7" w:rsidRDefault="00A73DF4" w:rsidP="00DB1F70">
          <w:pPr>
            <w:pStyle w:val="Header"/>
            <w:tabs>
              <w:tab w:val="clear" w:pos="4252"/>
              <w:tab w:val="clear" w:pos="8504"/>
            </w:tabs>
            <w:snapToGrid/>
            <w:rPr>
              <w:rFonts w:eastAsia="ＭＳ 明朝" w:hAnsi="ＭＳ 明朝"/>
              <w:sz w:val="18"/>
              <w:szCs w:val="18"/>
            </w:rPr>
          </w:pPr>
          <w:r w:rsidRPr="00F25FC7">
            <w:rPr>
              <w:rFonts w:eastAsia="ＭＳ 明朝" w:hAnsi="ＭＳ 明朝" w:hint="eastAsia"/>
              <w:sz w:val="18"/>
              <w:szCs w:val="18"/>
            </w:rPr>
            <w:t>工程</w:t>
          </w:r>
        </w:p>
      </w:tc>
      <w:tc>
        <w:tcPr>
          <w:tcW w:w="4281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  <w:r>
            <w:rPr>
              <w:rFonts w:hAnsi="ＭＳ 明朝" w:hint="eastAsia"/>
              <w:sz w:val="18"/>
              <w:szCs w:val="18"/>
            </w:rPr>
            <w:t>設計</w:t>
          </w:r>
        </w:p>
      </w:tc>
      <w:tc>
        <w:tcPr>
          <w:tcW w:w="1045" w:type="dxa"/>
          <w:shd w:val="clear" w:color="auto" w:fill="D9D9D9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  <w:r w:rsidRPr="00F25FC7">
            <w:rPr>
              <w:rFonts w:hAnsi="ＭＳ 明朝" w:hint="eastAsia"/>
              <w:sz w:val="18"/>
              <w:szCs w:val="18"/>
            </w:rPr>
            <w:t>作成</w:t>
          </w:r>
        </w:p>
      </w:tc>
      <w:tc>
        <w:tcPr>
          <w:tcW w:w="1710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1425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</w:tr>
    <w:tr w:rsidR="00A73DF4" w:rsidRPr="00F25FC7">
      <w:tblPrEx>
        <w:tblCellMar>
          <w:top w:w="0" w:type="dxa"/>
          <w:bottom w:w="0" w:type="dxa"/>
        </w:tblCellMar>
      </w:tblPrEx>
      <w:trPr>
        <w:cantSplit/>
      </w:trPr>
      <w:tc>
        <w:tcPr>
          <w:tcW w:w="1551" w:type="dxa"/>
          <w:shd w:val="clear" w:color="auto" w:fill="D9D9D9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  <w:r w:rsidRPr="00F25FC7">
            <w:rPr>
              <w:rFonts w:hAnsi="ＭＳ 明朝" w:hint="eastAsia"/>
              <w:sz w:val="18"/>
              <w:szCs w:val="18"/>
            </w:rPr>
            <w:t>システム名</w:t>
          </w:r>
        </w:p>
      </w:tc>
      <w:tc>
        <w:tcPr>
          <w:tcW w:w="4176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1114" w:type="dxa"/>
          <w:vMerge w:val="restart"/>
          <w:shd w:val="clear" w:color="auto" w:fill="D9D9D9"/>
          <w:vAlign w:val="center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  <w:r w:rsidRPr="00F25FC7">
            <w:rPr>
              <w:rFonts w:hAnsi="ＭＳ 明朝" w:hint="eastAsia"/>
              <w:sz w:val="18"/>
              <w:szCs w:val="18"/>
            </w:rPr>
            <w:t>成果物名</w:t>
          </w:r>
        </w:p>
      </w:tc>
      <w:tc>
        <w:tcPr>
          <w:tcW w:w="4281" w:type="dxa"/>
          <w:vMerge w:val="restart"/>
        </w:tcPr>
        <w:p w:rsidR="00A73DF4" w:rsidRPr="00F25FC7" w:rsidRDefault="00A73DF4" w:rsidP="00B30905">
          <w:pPr>
            <w:rPr>
              <w:rFonts w:hAnsi="ＭＳ 明朝"/>
              <w:sz w:val="18"/>
              <w:szCs w:val="18"/>
            </w:rPr>
          </w:pPr>
          <w:r>
            <w:rPr>
              <w:rFonts w:hAnsi="ＭＳ 明朝" w:hint="eastAsia"/>
              <w:sz w:val="18"/>
              <w:szCs w:val="18"/>
            </w:rPr>
            <w:t>ワークフロー設計ガイド</w:t>
          </w:r>
        </w:p>
      </w:tc>
      <w:tc>
        <w:tcPr>
          <w:tcW w:w="1045" w:type="dxa"/>
          <w:shd w:val="clear" w:color="auto" w:fill="D9D9D9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  <w:r w:rsidRPr="00F25FC7">
            <w:rPr>
              <w:rFonts w:hAnsi="ＭＳ 明朝" w:hint="eastAsia"/>
              <w:sz w:val="18"/>
              <w:szCs w:val="18"/>
            </w:rPr>
            <w:t>変更</w:t>
          </w:r>
        </w:p>
      </w:tc>
      <w:tc>
        <w:tcPr>
          <w:tcW w:w="1710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1425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</w:tr>
    <w:tr w:rsidR="00A73DF4" w:rsidRPr="00F25FC7">
      <w:tblPrEx>
        <w:tblCellMar>
          <w:top w:w="0" w:type="dxa"/>
          <w:bottom w:w="0" w:type="dxa"/>
        </w:tblCellMar>
      </w:tblPrEx>
      <w:trPr>
        <w:cantSplit/>
      </w:trPr>
      <w:tc>
        <w:tcPr>
          <w:tcW w:w="1551" w:type="dxa"/>
          <w:shd w:val="clear" w:color="auto" w:fill="D9D9D9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  <w:r w:rsidRPr="00F25FC7">
            <w:rPr>
              <w:rFonts w:hAnsi="ＭＳ 明朝" w:hint="eastAsia"/>
              <w:sz w:val="18"/>
              <w:szCs w:val="18"/>
            </w:rPr>
            <w:t>サブシステム名</w:t>
          </w:r>
        </w:p>
      </w:tc>
      <w:tc>
        <w:tcPr>
          <w:tcW w:w="4176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1114" w:type="dxa"/>
          <w:vMerge/>
          <w:shd w:val="clear" w:color="auto" w:fill="D9D9D9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4281" w:type="dxa"/>
          <w:vMerge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1045" w:type="dxa"/>
          <w:shd w:val="clear" w:color="auto" w:fill="D9D9D9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1710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  <w:tc>
        <w:tcPr>
          <w:tcW w:w="1425" w:type="dxa"/>
        </w:tcPr>
        <w:p w:rsidR="00A73DF4" w:rsidRPr="00F25FC7" w:rsidRDefault="00A73DF4" w:rsidP="00DB1F70">
          <w:pPr>
            <w:rPr>
              <w:rFonts w:hAnsi="ＭＳ 明朝"/>
              <w:sz w:val="18"/>
              <w:szCs w:val="18"/>
            </w:rPr>
          </w:pPr>
        </w:p>
      </w:tc>
    </w:tr>
  </w:tbl>
  <w:p w:rsidR="00A73DF4" w:rsidRDefault="00A73DF4">
    <w:pPr>
      <w:spacing w:line="120" w:lineRule="exact"/>
      <w:jc w:val="left"/>
    </w:pPr>
  </w:p>
  <w:tbl>
    <w:tblPr>
      <w:tblW w:w="0" w:type="auto"/>
      <w:tblInd w:w="9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15742"/>
    </w:tblGrid>
    <w:tr w:rsidR="00A73DF4">
      <w:tblPrEx>
        <w:tblCellMar>
          <w:top w:w="0" w:type="dxa"/>
          <w:bottom w:w="0" w:type="dxa"/>
        </w:tblCellMar>
      </w:tblPrEx>
      <w:trPr>
        <w:trHeight w:val="9210"/>
      </w:trPr>
      <w:tc>
        <w:tcPr>
          <w:tcW w:w="15742" w:type="dxa"/>
        </w:tcPr>
        <w:p w:rsidR="00A73DF4" w:rsidRDefault="00A73DF4">
          <w:pPr>
            <w:jc w:val="left"/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1" type="#_x0000_t202" style="position:absolute;margin-left:258.65pt;margin-top:167.9pt;width:88pt;height:24pt;z-index:251658240">
                <v:textbox style="mso-next-textbox:#_x0000_s2051">
                  <w:txbxContent>
                    <w:p w:rsidR="00A73DF4" w:rsidRDefault="00A73DF4">
                      <w:r>
                        <w:rPr>
                          <w:rFonts w:hint="eastAsia"/>
                        </w:rPr>
                        <w:t>書式様式案</w:t>
                      </w:r>
                    </w:p>
                  </w:txbxContent>
                </v:textbox>
              </v:shape>
            </w:pict>
          </w:r>
        </w:p>
      </w:tc>
    </w:tr>
  </w:tbl>
  <w:p w:rsidR="00A73DF4" w:rsidRDefault="00A73DF4">
    <w:pPr>
      <w:widowControl/>
      <w:jc w:val="left"/>
      <w:rPr>
        <w:rFonts w:hAnsi="ＭＳ 明朝"/>
        <w:vanish/>
        <w:color w:val="000000"/>
        <w:kern w:val="0"/>
        <w:sz w:val="24"/>
      </w:rPr>
    </w:pPr>
    <w:r>
      <w:t>TIS</w:t>
    </w:r>
    <w:r>
      <w:rPr>
        <w:rFonts w:hint="eastAsia"/>
      </w:rPr>
      <w:t xml:space="preserve">標準フレームワーク　　　　　　　　　　　　　　　　　　　　　　　　　　　　　　　　　　　　　　　　　　　　　　　</w:t>
    </w:r>
    <w:r>
      <w:rPr>
        <w:rFonts w:ascii="ＭＳ ゴシック" w:eastAsia="ＭＳ Ｐゴシック" w:hAnsi="ＭＳ ゴシック"/>
        <w:shadow/>
        <w:color w:val="000000"/>
        <w:szCs w:val="14"/>
      </w:rPr>
      <w:t>Copyright</w:t>
    </w:r>
    <w:r>
      <w:rPr>
        <w:rFonts w:ascii="ＭＳ ゴシック" w:eastAsia="ＭＳ Ｐゴシック" w:hAnsi="ＭＳ ゴシック" w:hint="eastAsia"/>
        <w:shadow/>
        <w:color w:val="000000"/>
        <w:szCs w:val="14"/>
      </w:rPr>
      <w:t>©</w:t>
    </w:r>
    <w:r>
      <w:rPr>
        <w:rFonts w:ascii="ＭＳ ゴシック" w:eastAsia="ＭＳ Ｐゴシック" w:hAnsi="ＭＳ ゴシック"/>
        <w:shadow/>
        <w:color w:val="000000"/>
        <w:szCs w:val="14"/>
      </w:rPr>
      <w:t xml:space="preserve"> 2001 TIS Inc.</w:t>
    </w:r>
    <w:r>
      <w:rPr>
        <w:rFonts w:ascii="ＭＳ ゴシック" w:eastAsia="ＭＳ Ｐゴシック" w:hAnsi="ＭＳ ゴシック" w:hint="eastAsia"/>
        <w:shadow/>
        <w:color w:val="000000"/>
        <w:szCs w:val="14"/>
      </w:rPr>
      <w:t xml:space="preserve">　（課題定義書　　　）　　</w:t>
    </w:r>
    <w:r>
      <w:rPr>
        <w:rFonts w:ascii="ＭＳ ゴシック" w:eastAsia="ＭＳ Ｐゴシック" w:hAnsi="ＭＳ ゴシック"/>
        <w:shadow/>
        <w:color w:val="000000"/>
        <w:szCs w:val="14"/>
      </w:rPr>
      <w:t>01-001</w:t>
    </w:r>
  </w:p>
  <w:p w:rsidR="00A73DF4" w:rsidRDefault="00A73DF4">
    <w:pPr>
      <w:jc w:val="left"/>
    </w:pPr>
  </w:p>
  <w:p w:rsidR="00A73DF4" w:rsidRDefault="00A73DF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6D76"/>
    <w:multiLevelType w:val="hybridMultilevel"/>
    <w:tmpl w:val="4E9C19F2"/>
    <w:lvl w:ilvl="0" w:tplc="E6920C40">
      <w:start w:val="1"/>
      <w:numFmt w:val="decimalEnclosedCircle"/>
      <w:lvlText w:val="%1"/>
      <w:lvlJc w:val="left"/>
      <w:pPr>
        <w:ind w:left="1098" w:hanging="360"/>
      </w:pPr>
      <w:rPr>
        <w:rFonts w:hAnsi="ＭＳ 明朝"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578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998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18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838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258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78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098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518" w:hanging="420"/>
      </w:pPr>
      <w:rPr>
        <w:rFonts w:cs="Times New Roman"/>
      </w:rPr>
    </w:lvl>
  </w:abstractNum>
  <w:abstractNum w:abstractNumId="1">
    <w:nsid w:val="09B21FD0"/>
    <w:multiLevelType w:val="hybridMultilevel"/>
    <w:tmpl w:val="DF52DDF8"/>
    <w:lvl w:ilvl="0" w:tplc="7A848A04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">
    <w:nsid w:val="10821064"/>
    <w:multiLevelType w:val="hybridMultilevel"/>
    <w:tmpl w:val="3C04EC48"/>
    <w:lvl w:ilvl="0" w:tplc="7A848A04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">
    <w:nsid w:val="141938C6"/>
    <w:multiLevelType w:val="hybridMultilevel"/>
    <w:tmpl w:val="877063B0"/>
    <w:lvl w:ilvl="0" w:tplc="0409000B">
      <w:start w:val="1"/>
      <w:numFmt w:val="bullet"/>
      <w:lvlText w:val=""/>
      <w:lvlJc w:val="left"/>
      <w:pPr>
        <w:ind w:left="183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25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9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1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7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98" w:hanging="420"/>
      </w:pPr>
      <w:rPr>
        <w:rFonts w:ascii="Wingdings" w:hAnsi="Wingdings" w:hint="default"/>
      </w:rPr>
    </w:lvl>
  </w:abstractNum>
  <w:abstractNum w:abstractNumId="4">
    <w:nsid w:val="14773C39"/>
    <w:multiLevelType w:val="hybridMultilevel"/>
    <w:tmpl w:val="150CAE18"/>
    <w:lvl w:ilvl="0" w:tplc="3666554E">
      <w:start w:val="1"/>
      <w:numFmt w:val="decimalEnclosedCircle"/>
      <w:lvlText w:val="%1"/>
      <w:lvlJc w:val="left"/>
      <w:pPr>
        <w:ind w:left="72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  <w:rPr>
        <w:rFonts w:cs="Times New Roman"/>
      </w:rPr>
    </w:lvl>
  </w:abstractNum>
  <w:abstractNum w:abstractNumId="5">
    <w:nsid w:val="19520889"/>
    <w:multiLevelType w:val="hybridMultilevel"/>
    <w:tmpl w:val="89561CBA"/>
    <w:lvl w:ilvl="0" w:tplc="78EEE076">
      <w:start w:val="1"/>
      <w:numFmt w:val="decimalEnclosedCircle"/>
      <w:lvlText w:val="%1"/>
      <w:lvlJc w:val="left"/>
      <w:pPr>
        <w:ind w:left="1140" w:hanging="360"/>
      </w:pPr>
      <w:rPr>
        <w:rFonts w:hAnsi="ＭＳ 明朝"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6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  <w:rPr>
        <w:rFonts w:cs="Times New Roman"/>
      </w:rPr>
    </w:lvl>
  </w:abstractNum>
  <w:abstractNum w:abstractNumId="6">
    <w:nsid w:val="1B164127"/>
    <w:multiLevelType w:val="hybridMultilevel"/>
    <w:tmpl w:val="5792DB52"/>
    <w:lvl w:ilvl="0" w:tplc="670A4270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7">
    <w:nsid w:val="1FB226A8"/>
    <w:multiLevelType w:val="hybridMultilevel"/>
    <w:tmpl w:val="AEA6B3BC"/>
    <w:lvl w:ilvl="0" w:tplc="7A82360A">
      <w:start w:val="1"/>
      <w:numFmt w:val="decimalEnclosedCircle"/>
      <w:lvlText w:val="%1"/>
      <w:lvlJc w:val="left"/>
      <w:pPr>
        <w:ind w:left="1098" w:hanging="360"/>
      </w:pPr>
      <w:rPr>
        <w:rFonts w:hAnsi="ＭＳ 明朝"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578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998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18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838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258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78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098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518" w:hanging="420"/>
      </w:pPr>
      <w:rPr>
        <w:rFonts w:cs="Times New Roman"/>
      </w:rPr>
    </w:lvl>
  </w:abstractNum>
  <w:abstractNum w:abstractNumId="8">
    <w:nsid w:val="200A678E"/>
    <w:multiLevelType w:val="hybridMultilevel"/>
    <w:tmpl w:val="810667C2"/>
    <w:lvl w:ilvl="0" w:tplc="7A848A04">
      <w:start w:val="2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9">
    <w:nsid w:val="257C4FA0"/>
    <w:multiLevelType w:val="hybridMultilevel"/>
    <w:tmpl w:val="B3289F56"/>
    <w:lvl w:ilvl="0" w:tplc="65DAD974">
      <w:start w:val="1"/>
      <w:numFmt w:val="decimalEnclosedCircle"/>
      <w:lvlText w:val="%1"/>
      <w:lvlJc w:val="left"/>
      <w:pPr>
        <w:tabs>
          <w:tab w:val="num" w:pos="1620"/>
        </w:tabs>
        <w:ind w:left="1620" w:hanging="360"/>
      </w:pPr>
      <w:rPr>
        <w:rFonts w:eastAsia="ＭＳ Ｐ明朝" w:cs="Times New Roman"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780"/>
        </w:tabs>
        <w:ind w:left="37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4620"/>
        </w:tabs>
        <w:ind w:left="462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5040"/>
        </w:tabs>
        <w:ind w:left="5040" w:hanging="420"/>
      </w:pPr>
      <w:rPr>
        <w:rFonts w:cs="Times New Roman"/>
      </w:rPr>
    </w:lvl>
  </w:abstractNum>
  <w:abstractNum w:abstractNumId="10">
    <w:nsid w:val="28155EF9"/>
    <w:multiLevelType w:val="hybridMultilevel"/>
    <w:tmpl w:val="70BEC79C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29A96609"/>
    <w:multiLevelType w:val="hybridMultilevel"/>
    <w:tmpl w:val="06C6562E"/>
    <w:lvl w:ilvl="0" w:tplc="7A848A04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2">
    <w:nsid w:val="405950AE"/>
    <w:multiLevelType w:val="hybridMultilevel"/>
    <w:tmpl w:val="2206CBAE"/>
    <w:lvl w:ilvl="0" w:tplc="7A848A04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3">
    <w:nsid w:val="443E37BF"/>
    <w:multiLevelType w:val="multilevel"/>
    <w:tmpl w:val="04C07D42"/>
    <w:lvl w:ilvl="0">
      <w:start w:val="1"/>
      <w:numFmt w:val="decimal"/>
      <w:pStyle w:val="Heading1"/>
      <w:suff w:val="space"/>
      <w:lvlText w:val="%1．"/>
      <w:lvlJc w:val="left"/>
      <w:pPr>
        <w:ind w:left="141" w:hanging="141"/>
      </w:pPr>
      <w:rPr>
        <w:rFonts w:cs="Times New Roman" w:hint="eastAsia"/>
        <w:b/>
        <w:i w:val="0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850" w:hanging="566"/>
      </w:pPr>
      <w:rPr>
        <w:rFonts w:cs="Times New Roman" w:hint="eastAsia"/>
        <w:b/>
        <w:i w:val="0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1134" w:hanging="567"/>
      </w:pPr>
      <w:rPr>
        <w:rFonts w:cs="Times New Roman" w:hint="eastAsia"/>
        <w:b/>
        <w:i w:val="0"/>
      </w:rPr>
    </w:lvl>
    <w:lvl w:ilvl="3">
      <w:start w:val="1"/>
      <w:numFmt w:val="none"/>
      <w:lvlText w:val="(1)"/>
      <w:lvlJc w:val="left"/>
      <w:pPr>
        <w:tabs>
          <w:tab w:val="num" w:pos="1700"/>
        </w:tabs>
        <w:ind w:left="1700" w:hanging="708"/>
      </w:pPr>
      <w:rPr>
        <w:rFonts w:cs="Times New Roman" w:hint="eastAsia"/>
      </w:rPr>
    </w:lvl>
    <w:lvl w:ilvl="4">
      <w:start w:val="1"/>
      <w:numFmt w:val="none"/>
      <w:pStyle w:val="Heading5"/>
      <w:lvlText w:val="①"/>
      <w:lvlJc w:val="left"/>
      <w:pPr>
        <w:tabs>
          <w:tab w:val="num" w:pos="2267"/>
        </w:tabs>
        <w:ind w:left="2267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2976"/>
        </w:tabs>
        <w:ind w:left="2976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3707"/>
        </w:tabs>
        <w:ind w:left="3543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492"/>
        </w:tabs>
        <w:ind w:left="4110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918"/>
        </w:tabs>
        <w:ind w:left="4818" w:hanging="1700"/>
      </w:pPr>
      <w:rPr>
        <w:rFonts w:cs="Times New Roman" w:hint="eastAsia"/>
      </w:rPr>
    </w:lvl>
  </w:abstractNum>
  <w:abstractNum w:abstractNumId="14">
    <w:nsid w:val="44F11414"/>
    <w:multiLevelType w:val="hybridMultilevel"/>
    <w:tmpl w:val="32BCE378"/>
    <w:lvl w:ilvl="0" w:tplc="90FC75D0">
      <w:start w:val="1"/>
      <w:numFmt w:val="decimalEnclosedCircle"/>
      <w:lvlText w:val="%1"/>
      <w:lvlJc w:val="left"/>
      <w:pPr>
        <w:ind w:left="1098" w:hanging="360"/>
      </w:pPr>
      <w:rPr>
        <w:rFonts w:hAnsi="ＭＳ 明朝"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578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998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18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838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258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78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098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518" w:hanging="420"/>
      </w:pPr>
      <w:rPr>
        <w:rFonts w:cs="Times New Roman"/>
      </w:rPr>
    </w:lvl>
  </w:abstractNum>
  <w:abstractNum w:abstractNumId="15">
    <w:nsid w:val="4859364D"/>
    <w:multiLevelType w:val="hybridMultilevel"/>
    <w:tmpl w:val="6352C2E8"/>
    <w:lvl w:ilvl="0" w:tplc="E1F2B482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6">
    <w:nsid w:val="4BDF5D23"/>
    <w:multiLevelType w:val="hybridMultilevel"/>
    <w:tmpl w:val="84041204"/>
    <w:lvl w:ilvl="0" w:tplc="AEF8DFAC">
      <w:start w:val="1"/>
      <w:numFmt w:val="decimalEnclosedCircle"/>
      <w:lvlText w:val="%1"/>
      <w:lvlJc w:val="left"/>
      <w:pPr>
        <w:ind w:left="1098" w:hanging="360"/>
      </w:pPr>
      <w:rPr>
        <w:rFonts w:hAnsi="ＭＳ 明朝"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578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998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18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838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258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78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098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518" w:hanging="420"/>
      </w:pPr>
      <w:rPr>
        <w:rFonts w:cs="Times New Roman"/>
      </w:rPr>
    </w:lvl>
  </w:abstractNum>
  <w:abstractNum w:abstractNumId="17">
    <w:nsid w:val="4F331323"/>
    <w:multiLevelType w:val="hybridMultilevel"/>
    <w:tmpl w:val="C64E1914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8">
    <w:nsid w:val="5D1954E3"/>
    <w:multiLevelType w:val="hybridMultilevel"/>
    <w:tmpl w:val="674E7BAA"/>
    <w:lvl w:ilvl="0" w:tplc="4FAC0D66">
      <w:start w:val="1"/>
      <w:numFmt w:val="decimalEnclosedCircle"/>
      <w:lvlText w:val="%1"/>
      <w:lvlJc w:val="left"/>
      <w:pPr>
        <w:ind w:left="1098" w:hanging="360"/>
      </w:pPr>
      <w:rPr>
        <w:rFonts w:hAnsi="ＭＳ 明朝"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578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998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18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838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258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78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098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518" w:hanging="420"/>
      </w:pPr>
      <w:rPr>
        <w:rFonts w:cs="Times New Roman"/>
      </w:rPr>
    </w:lvl>
  </w:abstractNum>
  <w:abstractNum w:abstractNumId="19">
    <w:nsid w:val="5D2B018A"/>
    <w:multiLevelType w:val="hybridMultilevel"/>
    <w:tmpl w:val="C8FE6B08"/>
    <w:lvl w:ilvl="0" w:tplc="C5525740">
      <w:start w:val="2"/>
      <w:numFmt w:val="decimalEnclosedCircle"/>
      <w:lvlText w:val="%1"/>
      <w:lvlJc w:val="left"/>
      <w:pPr>
        <w:ind w:left="738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218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638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58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78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98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18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738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158" w:hanging="420"/>
      </w:pPr>
      <w:rPr>
        <w:rFonts w:cs="Times New Roman"/>
      </w:rPr>
    </w:lvl>
  </w:abstractNum>
  <w:abstractNum w:abstractNumId="20">
    <w:nsid w:val="61D91766"/>
    <w:multiLevelType w:val="hybridMultilevel"/>
    <w:tmpl w:val="F24CD43A"/>
    <w:lvl w:ilvl="0" w:tplc="BF1E91C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1">
    <w:nsid w:val="636A238B"/>
    <w:multiLevelType w:val="hybridMultilevel"/>
    <w:tmpl w:val="E528EADC"/>
    <w:lvl w:ilvl="0" w:tplc="7A848A04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2">
    <w:nsid w:val="6D1E5CB9"/>
    <w:multiLevelType w:val="hybridMultilevel"/>
    <w:tmpl w:val="899A6100"/>
    <w:lvl w:ilvl="0" w:tplc="42529E18">
      <w:start w:val="1"/>
      <w:numFmt w:val="decimalEnclosedCircle"/>
      <w:lvlText w:val="%1"/>
      <w:lvlJc w:val="left"/>
      <w:pPr>
        <w:ind w:left="72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  <w:rPr>
        <w:rFonts w:cs="Times New Roman"/>
      </w:rPr>
    </w:lvl>
  </w:abstractNum>
  <w:abstractNum w:abstractNumId="23">
    <w:nsid w:val="74D60891"/>
    <w:multiLevelType w:val="hybridMultilevel"/>
    <w:tmpl w:val="C99849C8"/>
    <w:lvl w:ilvl="0" w:tplc="90848918">
      <w:start w:val="2"/>
      <w:numFmt w:val="decimalEnclosedCircle"/>
      <w:lvlText w:val="%1"/>
      <w:lvlJc w:val="left"/>
      <w:pPr>
        <w:ind w:left="1097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577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997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17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837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257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77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097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517" w:hanging="420"/>
      </w:pPr>
      <w:rPr>
        <w:rFonts w:cs="Times New Roman"/>
      </w:rPr>
    </w:lvl>
  </w:abstractNum>
  <w:abstractNum w:abstractNumId="24">
    <w:nsid w:val="77512E34"/>
    <w:multiLevelType w:val="hybridMultilevel"/>
    <w:tmpl w:val="5BD0A5F6"/>
    <w:lvl w:ilvl="0" w:tplc="2E7242A4">
      <w:start w:val="1"/>
      <w:numFmt w:val="decimalEnclosedCircle"/>
      <w:lvlText w:val="%1"/>
      <w:lvlJc w:val="left"/>
      <w:pPr>
        <w:ind w:left="738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num w:numId="1">
    <w:abstractNumId w:val="13"/>
  </w:num>
  <w:num w:numId="2">
    <w:abstractNumId w:val="13"/>
  </w:num>
  <w:num w:numId="3">
    <w:abstractNumId w:val="10"/>
  </w:num>
  <w:num w:numId="4">
    <w:abstractNumId w:val="9"/>
  </w:num>
  <w:num w:numId="5">
    <w:abstractNumId w:val="15"/>
  </w:num>
  <w:num w:numId="6">
    <w:abstractNumId w:val="6"/>
  </w:num>
  <w:num w:numId="7">
    <w:abstractNumId w:val="17"/>
  </w:num>
  <w:num w:numId="8">
    <w:abstractNumId w:val="18"/>
  </w:num>
  <w:num w:numId="9">
    <w:abstractNumId w:val="0"/>
  </w:num>
  <w:num w:numId="10">
    <w:abstractNumId w:val="7"/>
  </w:num>
  <w:num w:numId="11">
    <w:abstractNumId w:val="14"/>
  </w:num>
  <w:num w:numId="12">
    <w:abstractNumId w:val="16"/>
  </w:num>
  <w:num w:numId="13">
    <w:abstractNumId w:val="5"/>
  </w:num>
  <w:num w:numId="14">
    <w:abstractNumId w:val="23"/>
  </w:num>
  <w:num w:numId="15">
    <w:abstractNumId w:val="19"/>
  </w:num>
  <w:num w:numId="16">
    <w:abstractNumId w:val="24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4"/>
  </w:num>
  <w:num w:numId="20">
    <w:abstractNumId w:val="12"/>
  </w:num>
  <w:num w:numId="21">
    <w:abstractNumId w:val="22"/>
  </w:num>
  <w:num w:numId="22">
    <w:abstractNumId w:val="21"/>
  </w:num>
  <w:num w:numId="23">
    <w:abstractNumId w:val="2"/>
  </w:num>
  <w:num w:numId="24">
    <w:abstractNumId w:val="1"/>
  </w:num>
  <w:num w:numId="25">
    <w:abstractNumId w:val="11"/>
  </w:num>
  <w:num w:numId="26">
    <w:abstractNumId w:val="8"/>
  </w:num>
  <w:num w:numId="27">
    <w:abstractNumId w:val="3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840"/>
  <w:drawingGridHorizontalSpacing w:val="95"/>
  <w:drawingGridVerticalSpacing w:val="143"/>
  <w:displayHorizontalDrawingGridEvery w:val="0"/>
  <w:displayVerticalDrawingGridEvery w:val="2"/>
  <w:characterSpacingControl w:val="compressPunctuation"/>
  <w:hdrShapeDefaults>
    <o:shapedefaults v:ext="edit" spidmax="2053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E33F9"/>
    <w:rsid w:val="000013AE"/>
    <w:rsid w:val="00007122"/>
    <w:rsid w:val="000105B5"/>
    <w:rsid w:val="000117B4"/>
    <w:rsid w:val="00017675"/>
    <w:rsid w:val="00021934"/>
    <w:rsid w:val="00023B36"/>
    <w:rsid w:val="00026643"/>
    <w:rsid w:val="000267BB"/>
    <w:rsid w:val="00030569"/>
    <w:rsid w:val="00045B07"/>
    <w:rsid w:val="00053F81"/>
    <w:rsid w:val="000551B5"/>
    <w:rsid w:val="00056F30"/>
    <w:rsid w:val="00057413"/>
    <w:rsid w:val="00057E01"/>
    <w:rsid w:val="000610A8"/>
    <w:rsid w:val="00061FBD"/>
    <w:rsid w:val="000626BF"/>
    <w:rsid w:val="00066046"/>
    <w:rsid w:val="00070440"/>
    <w:rsid w:val="0007160F"/>
    <w:rsid w:val="0007682E"/>
    <w:rsid w:val="000805F8"/>
    <w:rsid w:val="00082FF4"/>
    <w:rsid w:val="00086A77"/>
    <w:rsid w:val="00091986"/>
    <w:rsid w:val="00092324"/>
    <w:rsid w:val="000973FB"/>
    <w:rsid w:val="000A44ED"/>
    <w:rsid w:val="000C12CD"/>
    <w:rsid w:val="000C571F"/>
    <w:rsid w:val="000C5976"/>
    <w:rsid w:val="000D11BE"/>
    <w:rsid w:val="000D2D96"/>
    <w:rsid w:val="000E1DE2"/>
    <w:rsid w:val="000E5212"/>
    <w:rsid w:val="000E5580"/>
    <w:rsid w:val="000F345F"/>
    <w:rsid w:val="000F4AC9"/>
    <w:rsid w:val="00100582"/>
    <w:rsid w:val="00102E8D"/>
    <w:rsid w:val="00102F32"/>
    <w:rsid w:val="0010444B"/>
    <w:rsid w:val="00104939"/>
    <w:rsid w:val="00106EB4"/>
    <w:rsid w:val="001108CA"/>
    <w:rsid w:val="001118F9"/>
    <w:rsid w:val="00113CEA"/>
    <w:rsid w:val="00114639"/>
    <w:rsid w:val="00120627"/>
    <w:rsid w:val="001210AA"/>
    <w:rsid w:val="00124CB6"/>
    <w:rsid w:val="00125F7F"/>
    <w:rsid w:val="00126D77"/>
    <w:rsid w:val="001374CD"/>
    <w:rsid w:val="00137522"/>
    <w:rsid w:val="00141DEA"/>
    <w:rsid w:val="00142A35"/>
    <w:rsid w:val="0014684C"/>
    <w:rsid w:val="00146C14"/>
    <w:rsid w:val="00150954"/>
    <w:rsid w:val="00150E9C"/>
    <w:rsid w:val="001520F7"/>
    <w:rsid w:val="00153463"/>
    <w:rsid w:val="00153C97"/>
    <w:rsid w:val="00157363"/>
    <w:rsid w:val="001631EE"/>
    <w:rsid w:val="00163C8D"/>
    <w:rsid w:val="001662BA"/>
    <w:rsid w:val="00170994"/>
    <w:rsid w:val="0017200D"/>
    <w:rsid w:val="00173F04"/>
    <w:rsid w:val="00181C3C"/>
    <w:rsid w:val="001844A6"/>
    <w:rsid w:val="00191EE0"/>
    <w:rsid w:val="00192365"/>
    <w:rsid w:val="001930A0"/>
    <w:rsid w:val="00193B43"/>
    <w:rsid w:val="001A2C0C"/>
    <w:rsid w:val="001B2665"/>
    <w:rsid w:val="001B4027"/>
    <w:rsid w:val="001B5EBD"/>
    <w:rsid w:val="001D2DB8"/>
    <w:rsid w:val="001D3F6C"/>
    <w:rsid w:val="001D5D58"/>
    <w:rsid w:val="001D6EE4"/>
    <w:rsid w:val="001E122A"/>
    <w:rsid w:val="001E2738"/>
    <w:rsid w:val="001F25B1"/>
    <w:rsid w:val="0020425D"/>
    <w:rsid w:val="00210551"/>
    <w:rsid w:val="00210F77"/>
    <w:rsid w:val="002132E7"/>
    <w:rsid w:val="00215376"/>
    <w:rsid w:val="00230048"/>
    <w:rsid w:val="002341F6"/>
    <w:rsid w:val="00244B9C"/>
    <w:rsid w:val="00245296"/>
    <w:rsid w:val="0025657C"/>
    <w:rsid w:val="002665EB"/>
    <w:rsid w:val="00280437"/>
    <w:rsid w:val="00285149"/>
    <w:rsid w:val="0028630C"/>
    <w:rsid w:val="0028714E"/>
    <w:rsid w:val="00297339"/>
    <w:rsid w:val="002A12C6"/>
    <w:rsid w:val="002A136F"/>
    <w:rsid w:val="002A548A"/>
    <w:rsid w:val="002A564A"/>
    <w:rsid w:val="002A613C"/>
    <w:rsid w:val="002A6B47"/>
    <w:rsid w:val="002B2C6F"/>
    <w:rsid w:val="002B34F2"/>
    <w:rsid w:val="002B4C26"/>
    <w:rsid w:val="002C0C08"/>
    <w:rsid w:val="002C339E"/>
    <w:rsid w:val="002D45A4"/>
    <w:rsid w:val="002D4CEF"/>
    <w:rsid w:val="002E632C"/>
    <w:rsid w:val="002E6776"/>
    <w:rsid w:val="002E7023"/>
    <w:rsid w:val="002E7A54"/>
    <w:rsid w:val="002F3D79"/>
    <w:rsid w:val="002F3EFB"/>
    <w:rsid w:val="002F5C7F"/>
    <w:rsid w:val="002F63A8"/>
    <w:rsid w:val="003042A8"/>
    <w:rsid w:val="003219B7"/>
    <w:rsid w:val="003259FC"/>
    <w:rsid w:val="0032638A"/>
    <w:rsid w:val="0032652A"/>
    <w:rsid w:val="00332A4A"/>
    <w:rsid w:val="00335BE7"/>
    <w:rsid w:val="00337488"/>
    <w:rsid w:val="00343606"/>
    <w:rsid w:val="0034470F"/>
    <w:rsid w:val="0034586C"/>
    <w:rsid w:val="00347837"/>
    <w:rsid w:val="00347CB7"/>
    <w:rsid w:val="003500E8"/>
    <w:rsid w:val="00352E15"/>
    <w:rsid w:val="00356152"/>
    <w:rsid w:val="00362482"/>
    <w:rsid w:val="00364E16"/>
    <w:rsid w:val="00370818"/>
    <w:rsid w:val="003721F7"/>
    <w:rsid w:val="00374F9B"/>
    <w:rsid w:val="00376A4F"/>
    <w:rsid w:val="003819C2"/>
    <w:rsid w:val="00382310"/>
    <w:rsid w:val="003860FE"/>
    <w:rsid w:val="003937E9"/>
    <w:rsid w:val="003A03D8"/>
    <w:rsid w:val="003A57C9"/>
    <w:rsid w:val="003B052A"/>
    <w:rsid w:val="003B0BE2"/>
    <w:rsid w:val="003B3989"/>
    <w:rsid w:val="003B3E45"/>
    <w:rsid w:val="003B778D"/>
    <w:rsid w:val="003C0ED5"/>
    <w:rsid w:val="003C5102"/>
    <w:rsid w:val="003C6842"/>
    <w:rsid w:val="003E1471"/>
    <w:rsid w:val="003E379E"/>
    <w:rsid w:val="003E781A"/>
    <w:rsid w:val="003F1AA2"/>
    <w:rsid w:val="003F59FC"/>
    <w:rsid w:val="003F7988"/>
    <w:rsid w:val="0040268A"/>
    <w:rsid w:val="00410803"/>
    <w:rsid w:val="0041502E"/>
    <w:rsid w:val="004230D2"/>
    <w:rsid w:val="004236BF"/>
    <w:rsid w:val="00425B17"/>
    <w:rsid w:val="00430C1D"/>
    <w:rsid w:val="00437496"/>
    <w:rsid w:val="004435FE"/>
    <w:rsid w:val="00443FD2"/>
    <w:rsid w:val="00445829"/>
    <w:rsid w:val="00451179"/>
    <w:rsid w:val="00451A54"/>
    <w:rsid w:val="004574A0"/>
    <w:rsid w:val="00462E0B"/>
    <w:rsid w:val="004644D0"/>
    <w:rsid w:val="00467C7D"/>
    <w:rsid w:val="00473761"/>
    <w:rsid w:val="00481F66"/>
    <w:rsid w:val="004823ED"/>
    <w:rsid w:val="00496E24"/>
    <w:rsid w:val="00496EEC"/>
    <w:rsid w:val="004A0E7A"/>
    <w:rsid w:val="004A2318"/>
    <w:rsid w:val="004A4B0C"/>
    <w:rsid w:val="004A6A16"/>
    <w:rsid w:val="004A7818"/>
    <w:rsid w:val="004B7464"/>
    <w:rsid w:val="004B795D"/>
    <w:rsid w:val="004C0769"/>
    <w:rsid w:val="004C1C20"/>
    <w:rsid w:val="004C27C6"/>
    <w:rsid w:val="004C4111"/>
    <w:rsid w:val="004D3999"/>
    <w:rsid w:val="004D4719"/>
    <w:rsid w:val="004D6630"/>
    <w:rsid w:val="004E0730"/>
    <w:rsid w:val="004E75E6"/>
    <w:rsid w:val="004F3039"/>
    <w:rsid w:val="00505394"/>
    <w:rsid w:val="005070CD"/>
    <w:rsid w:val="005161BC"/>
    <w:rsid w:val="00522BD4"/>
    <w:rsid w:val="005242F5"/>
    <w:rsid w:val="005246A9"/>
    <w:rsid w:val="005348EF"/>
    <w:rsid w:val="00537635"/>
    <w:rsid w:val="005410F0"/>
    <w:rsid w:val="00557405"/>
    <w:rsid w:val="005730E5"/>
    <w:rsid w:val="00581A6B"/>
    <w:rsid w:val="00581EFF"/>
    <w:rsid w:val="005840FB"/>
    <w:rsid w:val="00584F12"/>
    <w:rsid w:val="00585C2B"/>
    <w:rsid w:val="00594F8B"/>
    <w:rsid w:val="0059603F"/>
    <w:rsid w:val="005A3214"/>
    <w:rsid w:val="005A54CF"/>
    <w:rsid w:val="005B1968"/>
    <w:rsid w:val="005B59AE"/>
    <w:rsid w:val="005C32A4"/>
    <w:rsid w:val="005C7AE0"/>
    <w:rsid w:val="005D022E"/>
    <w:rsid w:val="005E183D"/>
    <w:rsid w:val="005E6A91"/>
    <w:rsid w:val="005F253B"/>
    <w:rsid w:val="005F4488"/>
    <w:rsid w:val="005F5B15"/>
    <w:rsid w:val="00600A1F"/>
    <w:rsid w:val="00605C31"/>
    <w:rsid w:val="0060722B"/>
    <w:rsid w:val="00611C40"/>
    <w:rsid w:val="006213E9"/>
    <w:rsid w:val="006221F9"/>
    <w:rsid w:val="0062221F"/>
    <w:rsid w:val="00624D2F"/>
    <w:rsid w:val="0062773D"/>
    <w:rsid w:val="00631B90"/>
    <w:rsid w:val="0063343D"/>
    <w:rsid w:val="0063477B"/>
    <w:rsid w:val="00635296"/>
    <w:rsid w:val="00637A82"/>
    <w:rsid w:val="00642F83"/>
    <w:rsid w:val="0064553A"/>
    <w:rsid w:val="00654125"/>
    <w:rsid w:val="00656949"/>
    <w:rsid w:val="00657C4E"/>
    <w:rsid w:val="00661593"/>
    <w:rsid w:val="00661FD0"/>
    <w:rsid w:val="006636D3"/>
    <w:rsid w:val="00664363"/>
    <w:rsid w:val="0066438A"/>
    <w:rsid w:val="006660D7"/>
    <w:rsid w:val="00667621"/>
    <w:rsid w:val="00667A3D"/>
    <w:rsid w:val="006717C3"/>
    <w:rsid w:val="00674C53"/>
    <w:rsid w:val="00677DB9"/>
    <w:rsid w:val="00680322"/>
    <w:rsid w:val="006804E4"/>
    <w:rsid w:val="00680B41"/>
    <w:rsid w:val="0068469A"/>
    <w:rsid w:val="00687144"/>
    <w:rsid w:val="006915AF"/>
    <w:rsid w:val="00691A8A"/>
    <w:rsid w:val="0069608A"/>
    <w:rsid w:val="006A0013"/>
    <w:rsid w:val="006A18EC"/>
    <w:rsid w:val="006A4130"/>
    <w:rsid w:val="006A5B9B"/>
    <w:rsid w:val="006A714A"/>
    <w:rsid w:val="006C0C89"/>
    <w:rsid w:val="006C173F"/>
    <w:rsid w:val="006C3037"/>
    <w:rsid w:val="006C38EA"/>
    <w:rsid w:val="006D0F86"/>
    <w:rsid w:val="006D2705"/>
    <w:rsid w:val="006D5904"/>
    <w:rsid w:val="006D6C6F"/>
    <w:rsid w:val="006D6FC4"/>
    <w:rsid w:val="006E3072"/>
    <w:rsid w:val="006E3696"/>
    <w:rsid w:val="006E3A67"/>
    <w:rsid w:val="006E3CF1"/>
    <w:rsid w:val="006E52A0"/>
    <w:rsid w:val="006F04C7"/>
    <w:rsid w:val="006F1A75"/>
    <w:rsid w:val="00705D1C"/>
    <w:rsid w:val="00705FFD"/>
    <w:rsid w:val="007076D6"/>
    <w:rsid w:val="007109A0"/>
    <w:rsid w:val="00716E3E"/>
    <w:rsid w:val="00717E2A"/>
    <w:rsid w:val="00724A42"/>
    <w:rsid w:val="00733848"/>
    <w:rsid w:val="00735C77"/>
    <w:rsid w:val="00737EC7"/>
    <w:rsid w:val="00740DBF"/>
    <w:rsid w:val="007549F3"/>
    <w:rsid w:val="00756231"/>
    <w:rsid w:val="0075732A"/>
    <w:rsid w:val="007574B9"/>
    <w:rsid w:val="007613EA"/>
    <w:rsid w:val="00763A77"/>
    <w:rsid w:val="007641AD"/>
    <w:rsid w:val="007661E9"/>
    <w:rsid w:val="00766280"/>
    <w:rsid w:val="00767BF2"/>
    <w:rsid w:val="00775DF7"/>
    <w:rsid w:val="007868D6"/>
    <w:rsid w:val="007869A5"/>
    <w:rsid w:val="007A1A0E"/>
    <w:rsid w:val="007A3915"/>
    <w:rsid w:val="007A4B63"/>
    <w:rsid w:val="007A581A"/>
    <w:rsid w:val="007B2963"/>
    <w:rsid w:val="007C318D"/>
    <w:rsid w:val="007C7308"/>
    <w:rsid w:val="007C7DD4"/>
    <w:rsid w:val="007D2AF4"/>
    <w:rsid w:val="007D314C"/>
    <w:rsid w:val="007D4C81"/>
    <w:rsid w:val="007E056E"/>
    <w:rsid w:val="007E150E"/>
    <w:rsid w:val="007E1D47"/>
    <w:rsid w:val="007F1C0D"/>
    <w:rsid w:val="007F2F36"/>
    <w:rsid w:val="007F38AD"/>
    <w:rsid w:val="007F6EA8"/>
    <w:rsid w:val="008201F9"/>
    <w:rsid w:val="00820A9B"/>
    <w:rsid w:val="00821C3B"/>
    <w:rsid w:val="008263BB"/>
    <w:rsid w:val="00831DC8"/>
    <w:rsid w:val="00835A90"/>
    <w:rsid w:val="0083650E"/>
    <w:rsid w:val="008422B1"/>
    <w:rsid w:val="008475AD"/>
    <w:rsid w:val="008475B4"/>
    <w:rsid w:val="0084767F"/>
    <w:rsid w:val="008521F5"/>
    <w:rsid w:val="00852D52"/>
    <w:rsid w:val="008537CF"/>
    <w:rsid w:val="008537DC"/>
    <w:rsid w:val="008625DC"/>
    <w:rsid w:val="008631D3"/>
    <w:rsid w:val="00867C7A"/>
    <w:rsid w:val="008732C6"/>
    <w:rsid w:val="008740D9"/>
    <w:rsid w:val="0087438C"/>
    <w:rsid w:val="00875751"/>
    <w:rsid w:val="00875C0A"/>
    <w:rsid w:val="00880DA0"/>
    <w:rsid w:val="00881CFB"/>
    <w:rsid w:val="00894398"/>
    <w:rsid w:val="00895019"/>
    <w:rsid w:val="008B2206"/>
    <w:rsid w:val="008B4309"/>
    <w:rsid w:val="008B4D3D"/>
    <w:rsid w:val="008C0704"/>
    <w:rsid w:val="008C5E33"/>
    <w:rsid w:val="008C5F3B"/>
    <w:rsid w:val="008D1478"/>
    <w:rsid w:val="008D1627"/>
    <w:rsid w:val="008D2C20"/>
    <w:rsid w:val="008D482B"/>
    <w:rsid w:val="008D6B6E"/>
    <w:rsid w:val="008E191A"/>
    <w:rsid w:val="008F2E02"/>
    <w:rsid w:val="008F33B0"/>
    <w:rsid w:val="00901A99"/>
    <w:rsid w:val="0090474C"/>
    <w:rsid w:val="00910D2E"/>
    <w:rsid w:val="00913EB1"/>
    <w:rsid w:val="00922CE3"/>
    <w:rsid w:val="009273D1"/>
    <w:rsid w:val="00930496"/>
    <w:rsid w:val="009358A4"/>
    <w:rsid w:val="00937363"/>
    <w:rsid w:val="00943AC0"/>
    <w:rsid w:val="009446B2"/>
    <w:rsid w:val="0094517E"/>
    <w:rsid w:val="00950417"/>
    <w:rsid w:val="0096797F"/>
    <w:rsid w:val="009728B4"/>
    <w:rsid w:val="00972ABE"/>
    <w:rsid w:val="0097553F"/>
    <w:rsid w:val="00994648"/>
    <w:rsid w:val="009B41C1"/>
    <w:rsid w:val="009B4DEF"/>
    <w:rsid w:val="009B6C86"/>
    <w:rsid w:val="009B76A3"/>
    <w:rsid w:val="009C002C"/>
    <w:rsid w:val="009C1D64"/>
    <w:rsid w:val="009C4318"/>
    <w:rsid w:val="009C63C7"/>
    <w:rsid w:val="009D0979"/>
    <w:rsid w:val="009D5FE3"/>
    <w:rsid w:val="009E1502"/>
    <w:rsid w:val="009E61F1"/>
    <w:rsid w:val="009E73C4"/>
    <w:rsid w:val="009F1AE7"/>
    <w:rsid w:val="009F3CB5"/>
    <w:rsid w:val="009F566E"/>
    <w:rsid w:val="009F76DB"/>
    <w:rsid w:val="00A02172"/>
    <w:rsid w:val="00A11BE6"/>
    <w:rsid w:val="00A148F1"/>
    <w:rsid w:val="00A17267"/>
    <w:rsid w:val="00A2189C"/>
    <w:rsid w:val="00A21A80"/>
    <w:rsid w:val="00A225A4"/>
    <w:rsid w:val="00A23D75"/>
    <w:rsid w:val="00A30D22"/>
    <w:rsid w:val="00A34A77"/>
    <w:rsid w:val="00A34F8F"/>
    <w:rsid w:val="00A3668F"/>
    <w:rsid w:val="00A466DF"/>
    <w:rsid w:val="00A47492"/>
    <w:rsid w:val="00A53AC5"/>
    <w:rsid w:val="00A57880"/>
    <w:rsid w:val="00A62AC3"/>
    <w:rsid w:val="00A7000C"/>
    <w:rsid w:val="00A73DED"/>
    <w:rsid w:val="00A73DF4"/>
    <w:rsid w:val="00A74DAD"/>
    <w:rsid w:val="00A753FD"/>
    <w:rsid w:val="00A76B88"/>
    <w:rsid w:val="00A81C9D"/>
    <w:rsid w:val="00A8244C"/>
    <w:rsid w:val="00A85FEC"/>
    <w:rsid w:val="00A874D0"/>
    <w:rsid w:val="00A90F52"/>
    <w:rsid w:val="00A916E8"/>
    <w:rsid w:val="00A91A8E"/>
    <w:rsid w:val="00A941B3"/>
    <w:rsid w:val="00A94FE4"/>
    <w:rsid w:val="00A95C30"/>
    <w:rsid w:val="00AA20E5"/>
    <w:rsid w:val="00AA449A"/>
    <w:rsid w:val="00AB0D05"/>
    <w:rsid w:val="00AB7E58"/>
    <w:rsid w:val="00AC073C"/>
    <w:rsid w:val="00AC3FE3"/>
    <w:rsid w:val="00AC719E"/>
    <w:rsid w:val="00AD3851"/>
    <w:rsid w:val="00AE061B"/>
    <w:rsid w:val="00AE3322"/>
    <w:rsid w:val="00AE7A7E"/>
    <w:rsid w:val="00B01F09"/>
    <w:rsid w:val="00B031BD"/>
    <w:rsid w:val="00B04FF8"/>
    <w:rsid w:val="00B20412"/>
    <w:rsid w:val="00B21724"/>
    <w:rsid w:val="00B30905"/>
    <w:rsid w:val="00B334E0"/>
    <w:rsid w:val="00B370EA"/>
    <w:rsid w:val="00B40324"/>
    <w:rsid w:val="00B42C34"/>
    <w:rsid w:val="00B43664"/>
    <w:rsid w:val="00B44735"/>
    <w:rsid w:val="00B46965"/>
    <w:rsid w:val="00B54DF6"/>
    <w:rsid w:val="00B56D43"/>
    <w:rsid w:val="00B63A0A"/>
    <w:rsid w:val="00B70273"/>
    <w:rsid w:val="00B71D86"/>
    <w:rsid w:val="00B74B4E"/>
    <w:rsid w:val="00B7571F"/>
    <w:rsid w:val="00B81211"/>
    <w:rsid w:val="00B81E9C"/>
    <w:rsid w:val="00B86131"/>
    <w:rsid w:val="00B87A29"/>
    <w:rsid w:val="00B87C66"/>
    <w:rsid w:val="00B938DA"/>
    <w:rsid w:val="00B93EAF"/>
    <w:rsid w:val="00BA14FC"/>
    <w:rsid w:val="00BA5BB5"/>
    <w:rsid w:val="00BA7601"/>
    <w:rsid w:val="00BB1183"/>
    <w:rsid w:val="00BB1FB1"/>
    <w:rsid w:val="00BB28D0"/>
    <w:rsid w:val="00BC219B"/>
    <w:rsid w:val="00BD4DE0"/>
    <w:rsid w:val="00BD55B3"/>
    <w:rsid w:val="00BD6D5D"/>
    <w:rsid w:val="00BE45A3"/>
    <w:rsid w:val="00BE6920"/>
    <w:rsid w:val="00BE7623"/>
    <w:rsid w:val="00BF664A"/>
    <w:rsid w:val="00C049E3"/>
    <w:rsid w:val="00C050A9"/>
    <w:rsid w:val="00C071FA"/>
    <w:rsid w:val="00C102C4"/>
    <w:rsid w:val="00C10433"/>
    <w:rsid w:val="00C10EB1"/>
    <w:rsid w:val="00C12ECF"/>
    <w:rsid w:val="00C1559E"/>
    <w:rsid w:val="00C17284"/>
    <w:rsid w:val="00C22C2F"/>
    <w:rsid w:val="00C239D8"/>
    <w:rsid w:val="00C26DF9"/>
    <w:rsid w:val="00C3254A"/>
    <w:rsid w:val="00C45179"/>
    <w:rsid w:val="00C4541C"/>
    <w:rsid w:val="00C538A1"/>
    <w:rsid w:val="00C54174"/>
    <w:rsid w:val="00C56B0A"/>
    <w:rsid w:val="00C64051"/>
    <w:rsid w:val="00C640E8"/>
    <w:rsid w:val="00C84B33"/>
    <w:rsid w:val="00C85508"/>
    <w:rsid w:val="00C87036"/>
    <w:rsid w:val="00C87D5F"/>
    <w:rsid w:val="00CA2696"/>
    <w:rsid w:val="00CA2861"/>
    <w:rsid w:val="00CA3C5D"/>
    <w:rsid w:val="00CA444C"/>
    <w:rsid w:val="00CB1998"/>
    <w:rsid w:val="00CB4776"/>
    <w:rsid w:val="00CC15F1"/>
    <w:rsid w:val="00CC3B34"/>
    <w:rsid w:val="00CC3DB0"/>
    <w:rsid w:val="00CC4982"/>
    <w:rsid w:val="00CD528C"/>
    <w:rsid w:val="00CD6A15"/>
    <w:rsid w:val="00CE2442"/>
    <w:rsid w:val="00CE6C13"/>
    <w:rsid w:val="00CF22C0"/>
    <w:rsid w:val="00CF455B"/>
    <w:rsid w:val="00CF4649"/>
    <w:rsid w:val="00D01116"/>
    <w:rsid w:val="00D02695"/>
    <w:rsid w:val="00D13E55"/>
    <w:rsid w:val="00D17929"/>
    <w:rsid w:val="00D22FC3"/>
    <w:rsid w:val="00D30212"/>
    <w:rsid w:val="00D32E95"/>
    <w:rsid w:val="00D368FD"/>
    <w:rsid w:val="00D4506F"/>
    <w:rsid w:val="00D46C80"/>
    <w:rsid w:val="00D6251C"/>
    <w:rsid w:val="00D65FAC"/>
    <w:rsid w:val="00D66201"/>
    <w:rsid w:val="00D66623"/>
    <w:rsid w:val="00D7365E"/>
    <w:rsid w:val="00D76493"/>
    <w:rsid w:val="00D76B4C"/>
    <w:rsid w:val="00D870C7"/>
    <w:rsid w:val="00D94CBB"/>
    <w:rsid w:val="00DA29A6"/>
    <w:rsid w:val="00DB06C1"/>
    <w:rsid w:val="00DB19FD"/>
    <w:rsid w:val="00DB1F70"/>
    <w:rsid w:val="00DB664F"/>
    <w:rsid w:val="00DB72AC"/>
    <w:rsid w:val="00DD5D0C"/>
    <w:rsid w:val="00DD6C45"/>
    <w:rsid w:val="00DE2D60"/>
    <w:rsid w:val="00DE33F9"/>
    <w:rsid w:val="00DE36E2"/>
    <w:rsid w:val="00DE5852"/>
    <w:rsid w:val="00DF4493"/>
    <w:rsid w:val="00DF5893"/>
    <w:rsid w:val="00DF64C2"/>
    <w:rsid w:val="00E1021E"/>
    <w:rsid w:val="00E10D5B"/>
    <w:rsid w:val="00E13A32"/>
    <w:rsid w:val="00E15B4B"/>
    <w:rsid w:val="00E172FD"/>
    <w:rsid w:val="00E227D9"/>
    <w:rsid w:val="00E2355F"/>
    <w:rsid w:val="00E279CE"/>
    <w:rsid w:val="00E30FAE"/>
    <w:rsid w:val="00E31193"/>
    <w:rsid w:val="00E319A9"/>
    <w:rsid w:val="00E42307"/>
    <w:rsid w:val="00E43B82"/>
    <w:rsid w:val="00E47D34"/>
    <w:rsid w:val="00E504C8"/>
    <w:rsid w:val="00E52DDD"/>
    <w:rsid w:val="00E67221"/>
    <w:rsid w:val="00E7524C"/>
    <w:rsid w:val="00E8133C"/>
    <w:rsid w:val="00E81478"/>
    <w:rsid w:val="00E83598"/>
    <w:rsid w:val="00E9675B"/>
    <w:rsid w:val="00EA3486"/>
    <w:rsid w:val="00EA6F0D"/>
    <w:rsid w:val="00EA73A7"/>
    <w:rsid w:val="00EB2B35"/>
    <w:rsid w:val="00EB49E0"/>
    <w:rsid w:val="00EC0D95"/>
    <w:rsid w:val="00EC6FD2"/>
    <w:rsid w:val="00EC7621"/>
    <w:rsid w:val="00EE0333"/>
    <w:rsid w:val="00EE3AC5"/>
    <w:rsid w:val="00EE4EDB"/>
    <w:rsid w:val="00EF11F1"/>
    <w:rsid w:val="00EF132B"/>
    <w:rsid w:val="00EF48F4"/>
    <w:rsid w:val="00EF53D5"/>
    <w:rsid w:val="00F065EC"/>
    <w:rsid w:val="00F113FF"/>
    <w:rsid w:val="00F11505"/>
    <w:rsid w:val="00F12EEE"/>
    <w:rsid w:val="00F1521F"/>
    <w:rsid w:val="00F211CF"/>
    <w:rsid w:val="00F24377"/>
    <w:rsid w:val="00F248EB"/>
    <w:rsid w:val="00F25FC7"/>
    <w:rsid w:val="00F34077"/>
    <w:rsid w:val="00F41138"/>
    <w:rsid w:val="00F4661A"/>
    <w:rsid w:val="00F46C3C"/>
    <w:rsid w:val="00F47ABE"/>
    <w:rsid w:val="00F50607"/>
    <w:rsid w:val="00F63230"/>
    <w:rsid w:val="00F63818"/>
    <w:rsid w:val="00F71F2F"/>
    <w:rsid w:val="00F73145"/>
    <w:rsid w:val="00F91659"/>
    <w:rsid w:val="00F93EE0"/>
    <w:rsid w:val="00F964E3"/>
    <w:rsid w:val="00FA3144"/>
    <w:rsid w:val="00FA49DE"/>
    <w:rsid w:val="00FB0327"/>
    <w:rsid w:val="00FB1B6E"/>
    <w:rsid w:val="00FB2B95"/>
    <w:rsid w:val="00FB4BC7"/>
    <w:rsid w:val="00FB5D29"/>
    <w:rsid w:val="00FC013C"/>
    <w:rsid w:val="00FC2425"/>
    <w:rsid w:val="00FC6DC3"/>
    <w:rsid w:val="00FD09BB"/>
    <w:rsid w:val="00FD3C8E"/>
    <w:rsid w:val="00FD7CEB"/>
    <w:rsid w:val="00FE0F93"/>
    <w:rsid w:val="00FE6AFB"/>
    <w:rsid w:val="00FF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0D95"/>
    <w:pPr>
      <w:widowControl w:val="0"/>
      <w:jc w:val="both"/>
    </w:pPr>
    <w:rPr>
      <w:rFonts w:ascii="ＭＳ 明朝"/>
      <w:kern w:val="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5F7F"/>
    <w:pPr>
      <w:numPr>
        <w:numId w:val="1"/>
      </w:numPr>
      <w:spacing w:before="120" w:after="120"/>
      <w:outlineLvl w:val="0"/>
    </w:pPr>
    <w:rPr>
      <w:rFonts w:hAnsi="Arial"/>
      <w:b/>
      <w:sz w:val="24"/>
      <w:szCs w:val="20"/>
    </w:rPr>
  </w:style>
  <w:style w:type="paragraph" w:styleId="Heading2">
    <w:name w:val="heading 2"/>
    <w:basedOn w:val="Normal"/>
    <w:next w:val="NormalIndent"/>
    <w:link w:val="Heading2Char"/>
    <w:autoRedefine/>
    <w:uiPriority w:val="9"/>
    <w:qFormat/>
    <w:rsid w:val="00125F7F"/>
    <w:pPr>
      <w:numPr>
        <w:ilvl w:val="1"/>
        <w:numId w:val="1"/>
      </w:numPr>
      <w:outlineLvl w:val="1"/>
    </w:pPr>
    <w:rPr>
      <w:rFonts w:hAnsi="Arial"/>
      <w:b/>
      <w:bCs/>
      <w:sz w:val="22"/>
      <w:szCs w:val="20"/>
    </w:rPr>
  </w:style>
  <w:style w:type="paragraph" w:styleId="Heading3">
    <w:name w:val="heading 3"/>
    <w:basedOn w:val="Normal"/>
    <w:next w:val="NormalIndent"/>
    <w:link w:val="Heading3Char"/>
    <w:autoRedefine/>
    <w:uiPriority w:val="9"/>
    <w:qFormat/>
    <w:rsid w:val="00125F7F"/>
    <w:pPr>
      <w:numPr>
        <w:ilvl w:val="2"/>
        <w:numId w:val="2"/>
      </w:numPr>
      <w:spacing w:line="240" w:lineRule="atLeast"/>
      <w:outlineLvl w:val="2"/>
    </w:pPr>
    <w:rPr>
      <w:rFonts w:hAnsi="Arial"/>
      <w:b/>
      <w:szCs w:val="20"/>
    </w:rPr>
  </w:style>
  <w:style w:type="paragraph" w:styleId="Heading4">
    <w:name w:val="heading 4"/>
    <w:basedOn w:val="Normal"/>
    <w:next w:val="NormalIndent"/>
    <w:link w:val="Heading4Char"/>
    <w:autoRedefine/>
    <w:uiPriority w:val="9"/>
    <w:qFormat/>
    <w:rsid w:val="00EC0D95"/>
    <w:pPr>
      <w:spacing w:line="240" w:lineRule="atLeast"/>
      <w:ind w:left="964"/>
      <w:outlineLvl w:val="3"/>
    </w:pPr>
    <w:rPr>
      <w:kern w:val="0"/>
      <w:szCs w:val="20"/>
    </w:rPr>
  </w:style>
  <w:style w:type="paragraph" w:styleId="Heading5">
    <w:name w:val="heading 5"/>
    <w:basedOn w:val="Normal"/>
    <w:next w:val="NormalIndent"/>
    <w:link w:val="Heading5Char"/>
    <w:uiPriority w:val="9"/>
    <w:qFormat/>
    <w:rsid w:val="00EC0D95"/>
    <w:pPr>
      <w:numPr>
        <w:ilvl w:val="4"/>
        <w:numId w:val="1"/>
      </w:numPr>
      <w:spacing w:line="240" w:lineRule="atLeast"/>
      <w:outlineLvl w:val="4"/>
    </w:pPr>
    <w:rPr>
      <w:rFonts w:hAnsi="Arial"/>
      <w:szCs w:val="20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456D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456D"/>
    <w:rPr>
      <w:rFonts w:asciiTheme="majorHAnsi" w:eastAsiaTheme="majorEastAsia" w:hAnsiTheme="majorHAnsi" w:cstheme="majorBidi"/>
      <w:kern w:val="2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456D"/>
    <w:rPr>
      <w:rFonts w:asciiTheme="majorHAnsi" w:eastAsiaTheme="majorEastAsia" w:hAnsiTheme="majorHAnsi" w:cstheme="majorBidi"/>
      <w:kern w:val="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456D"/>
    <w:rPr>
      <w:rFonts w:ascii="ＭＳ 明朝"/>
      <w:b/>
      <w:bCs/>
      <w:kern w:val="2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456D"/>
    <w:rPr>
      <w:rFonts w:asciiTheme="majorHAnsi" w:eastAsiaTheme="majorEastAsia" w:hAnsiTheme="majorHAnsi" w:cstheme="majorBidi"/>
      <w:kern w:val="2"/>
      <w:szCs w:val="24"/>
    </w:rPr>
  </w:style>
  <w:style w:type="paragraph" w:styleId="NormalIndent">
    <w:name w:val="Normal Indent"/>
    <w:basedOn w:val="Normal"/>
    <w:uiPriority w:val="99"/>
    <w:rsid w:val="001118F9"/>
    <w:pPr>
      <w:spacing w:line="200" w:lineRule="exact"/>
      <w:ind w:left="1418"/>
    </w:pPr>
    <w:rPr>
      <w:szCs w:val="20"/>
    </w:rPr>
  </w:style>
  <w:style w:type="paragraph" w:styleId="TOC1">
    <w:name w:val="toc 1"/>
    <w:basedOn w:val="Normal"/>
    <w:next w:val="Normal"/>
    <w:autoRedefine/>
    <w:uiPriority w:val="39"/>
    <w:rsid w:val="00D30212"/>
    <w:pPr>
      <w:spacing w:before="120" w:after="120"/>
      <w:jc w:val="left"/>
    </w:pPr>
    <w:rPr>
      <w:bCs/>
      <w:caps/>
    </w:rPr>
  </w:style>
  <w:style w:type="paragraph" w:styleId="Header">
    <w:name w:val="header"/>
    <w:basedOn w:val="Normal"/>
    <w:link w:val="HeaderChar"/>
    <w:uiPriority w:val="99"/>
    <w:rsid w:val="00026643"/>
    <w:pPr>
      <w:tabs>
        <w:tab w:val="center" w:pos="4252"/>
        <w:tab w:val="right" w:pos="8504"/>
      </w:tabs>
      <w:snapToGrid w:val="0"/>
    </w:pPr>
    <w:rPr>
      <w:rFonts w:eastAsia="ＭＳ Ｐ明朝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A456D"/>
    <w:rPr>
      <w:rFonts w:ascii="ＭＳ 明朝"/>
      <w:kern w:val="2"/>
      <w:szCs w:val="24"/>
    </w:rPr>
  </w:style>
  <w:style w:type="character" w:styleId="Hyperlink">
    <w:name w:val="Hyperlink"/>
    <w:basedOn w:val="DefaultParagraphFont"/>
    <w:uiPriority w:val="99"/>
    <w:rPr>
      <w:color w:val="000099"/>
      <w:u w:val="single"/>
    </w:rPr>
  </w:style>
  <w:style w:type="paragraph" w:styleId="TOC2">
    <w:name w:val="toc 2"/>
    <w:basedOn w:val="Normal"/>
    <w:next w:val="Normal"/>
    <w:autoRedefine/>
    <w:uiPriority w:val="39"/>
    <w:rsid w:val="00D22FC3"/>
    <w:pPr>
      <w:ind w:left="210"/>
      <w:jc w:val="left"/>
    </w:pPr>
  </w:style>
  <w:style w:type="paragraph" w:styleId="TOC3">
    <w:name w:val="toc 3"/>
    <w:basedOn w:val="Normal"/>
    <w:next w:val="Normal"/>
    <w:autoRedefine/>
    <w:uiPriority w:val="39"/>
    <w:rsid w:val="00D22FC3"/>
    <w:pPr>
      <w:ind w:left="420"/>
      <w:jc w:val="left"/>
    </w:pPr>
    <w:rPr>
      <w:iCs/>
    </w:rPr>
  </w:style>
  <w:style w:type="paragraph" w:customStyle="1" w:styleId="xl24">
    <w:name w:val="xl24"/>
    <w:basedOn w:val="Normal"/>
    <w:pPr>
      <w:widowControl/>
      <w:spacing w:before="100" w:after="100"/>
      <w:jc w:val="center"/>
      <w:textAlignment w:val="center"/>
    </w:pPr>
    <w:rPr>
      <w:rFonts w:ascii="Arial Unicode MS" w:eastAsia="Arial Unicode MS" w:hAnsi="Arial Unicode MS"/>
      <w:kern w:val="0"/>
      <w:sz w:val="16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26643"/>
    <w:pPr>
      <w:tabs>
        <w:tab w:val="center" w:pos="4252"/>
        <w:tab w:val="right" w:pos="8504"/>
      </w:tabs>
      <w:snapToGrid w:val="0"/>
    </w:pPr>
    <w:rPr>
      <w:rFonts w:eastAsia="ＭＳ Ｐ明朝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A456D"/>
    <w:rPr>
      <w:rFonts w:ascii="ＭＳ 明朝"/>
      <w:kern w:val="2"/>
      <w:szCs w:val="24"/>
    </w:rPr>
  </w:style>
  <w:style w:type="paragraph" w:styleId="BodyText">
    <w:name w:val="Body Text"/>
    <w:basedOn w:val="Normal"/>
    <w:link w:val="BodyTextChar"/>
    <w:uiPriority w:val="99"/>
    <w:rsid w:val="001118F9"/>
    <w:pPr>
      <w:spacing w:line="240" w:lineRule="exact"/>
    </w:pPr>
    <w:rPr>
      <w:spacing w:val="-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A456D"/>
    <w:rPr>
      <w:rFonts w:ascii="ＭＳ 明朝"/>
      <w:kern w:val="2"/>
      <w:szCs w:val="24"/>
    </w:rPr>
  </w:style>
  <w:style w:type="character" w:styleId="FollowedHyperlink">
    <w:name w:val="FollowedHyperlink"/>
    <w:basedOn w:val="DefaultParagraphFont"/>
    <w:uiPriority w:val="99"/>
    <w:rPr>
      <w:color w:val="800080"/>
      <w:u w:val="single"/>
    </w:rPr>
  </w:style>
  <w:style w:type="paragraph" w:customStyle="1" w:styleId="050">
    <w:name w:val="050：本文"/>
    <w:basedOn w:val="Normal"/>
    <w:next w:val="Normal"/>
    <w:autoRedefine/>
    <w:pPr>
      <w:spacing w:line="240" w:lineRule="atLeast"/>
      <w:ind w:left="697"/>
    </w:pPr>
    <w:rPr>
      <w:rFonts w:ascii="Times New Roman" w:hAnsi="Times New Roman"/>
      <w:sz w:val="18"/>
    </w:rPr>
  </w:style>
  <w:style w:type="paragraph" w:styleId="BodyTextIndent">
    <w:name w:val="Body Text Indent"/>
    <w:basedOn w:val="Normal"/>
    <w:link w:val="BodyTextIndentChar"/>
    <w:autoRedefine/>
    <w:uiPriority w:val="99"/>
    <w:rsid w:val="00EC0D95"/>
    <w:pPr>
      <w:framePr w:hSpace="142" w:wrap="around" w:vAnchor="text" w:hAnchor="page" w:x="3219" w:y="170"/>
      <w:spacing w:line="240" w:lineRule="exact"/>
      <w:ind w:left="2541"/>
    </w:pPr>
    <w:rPr>
      <w:rFonts w:hAnsi="ＭＳ Ｐ明朝"/>
      <w:szCs w:val="16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A456D"/>
    <w:rPr>
      <w:rFonts w:ascii="ＭＳ 明朝"/>
      <w:kern w:val="2"/>
      <w:szCs w:val="24"/>
    </w:rPr>
  </w:style>
  <w:style w:type="paragraph" w:styleId="BodyTextIndent2">
    <w:name w:val="Body Text Indent 2"/>
    <w:basedOn w:val="Normal"/>
    <w:link w:val="BodyTextIndent2Char"/>
    <w:autoRedefine/>
    <w:uiPriority w:val="99"/>
    <w:rsid w:val="001118F9"/>
    <w:pPr>
      <w:framePr w:hSpace="142" w:wrap="around" w:vAnchor="text" w:hAnchor="page" w:x="3219" w:y="170"/>
      <w:spacing w:line="240" w:lineRule="exact"/>
      <w:ind w:left="2541"/>
      <w:jc w:val="left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A456D"/>
    <w:rPr>
      <w:rFonts w:ascii="ＭＳ 明朝"/>
      <w:kern w:val="2"/>
      <w:szCs w:val="24"/>
    </w:rPr>
  </w:style>
  <w:style w:type="paragraph" w:customStyle="1" w:styleId="040">
    <w:name w:val="040：①"/>
    <w:basedOn w:val="Normal"/>
    <w:autoRedefine/>
    <w:pPr>
      <w:ind w:left="1440"/>
    </w:pPr>
    <w:rPr>
      <w:bCs/>
      <w:noProof/>
    </w:rPr>
  </w:style>
  <w:style w:type="paragraph" w:customStyle="1" w:styleId="015">
    <w:name w:val="015：節本文"/>
    <w:basedOn w:val="Normal"/>
    <w:next w:val="Normal"/>
    <w:autoRedefine/>
    <w:pPr>
      <w:widowControl/>
      <w:spacing w:line="240" w:lineRule="atLeast"/>
      <w:ind w:left="1050"/>
      <w:jc w:val="left"/>
    </w:pPr>
    <w:rPr>
      <w:kern w:val="0"/>
      <w:sz w:val="18"/>
      <w:szCs w:val="20"/>
    </w:rPr>
  </w:style>
  <w:style w:type="paragraph" w:styleId="List2">
    <w:name w:val="List 2"/>
    <w:basedOn w:val="Normal"/>
    <w:uiPriority w:val="99"/>
    <w:pPr>
      <w:ind w:leftChars="200" w:left="100" w:hangingChars="200" w:hanging="200"/>
    </w:pPr>
  </w:style>
  <w:style w:type="paragraph" w:styleId="ListContinue2">
    <w:name w:val="List Continue 2"/>
    <w:basedOn w:val="Normal"/>
    <w:uiPriority w:val="99"/>
    <w:pPr>
      <w:spacing w:after="180"/>
      <w:ind w:leftChars="400" w:left="850"/>
    </w:pPr>
  </w:style>
  <w:style w:type="paragraph" w:styleId="TOC4">
    <w:name w:val="toc 4"/>
    <w:basedOn w:val="Normal"/>
    <w:next w:val="Normal"/>
    <w:autoRedefine/>
    <w:uiPriority w:val="39"/>
    <w:semiHidden/>
    <w:pPr>
      <w:ind w:left="630"/>
      <w:jc w:val="left"/>
    </w:pPr>
    <w:rPr>
      <w:szCs w:val="21"/>
    </w:rPr>
  </w:style>
  <w:style w:type="paragraph" w:styleId="TOC5">
    <w:name w:val="toc 5"/>
    <w:basedOn w:val="Normal"/>
    <w:next w:val="Normal"/>
    <w:autoRedefine/>
    <w:uiPriority w:val="39"/>
    <w:semiHidden/>
    <w:pPr>
      <w:ind w:left="840"/>
      <w:jc w:val="left"/>
    </w:pPr>
    <w:rPr>
      <w:szCs w:val="21"/>
    </w:rPr>
  </w:style>
  <w:style w:type="paragraph" w:styleId="TOC6">
    <w:name w:val="toc 6"/>
    <w:basedOn w:val="Normal"/>
    <w:next w:val="Normal"/>
    <w:autoRedefine/>
    <w:uiPriority w:val="39"/>
    <w:semiHidden/>
    <w:pPr>
      <w:ind w:left="1050"/>
      <w:jc w:val="left"/>
    </w:pPr>
    <w:rPr>
      <w:szCs w:val="21"/>
    </w:rPr>
  </w:style>
  <w:style w:type="paragraph" w:styleId="TOC7">
    <w:name w:val="toc 7"/>
    <w:basedOn w:val="Normal"/>
    <w:next w:val="Normal"/>
    <w:autoRedefine/>
    <w:uiPriority w:val="39"/>
    <w:semiHidden/>
    <w:pPr>
      <w:ind w:left="1260"/>
      <w:jc w:val="left"/>
    </w:pPr>
    <w:rPr>
      <w:szCs w:val="21"/>
    </w:rPr>
  </w:style>
  <w:style w:type="paragraph" w:styleId="TOC8">
    <w:name w:val="toc 8"/>
    <w:basedOn w:val="Normal"/>
    <w:next w:val="Normal"/>
    <w:autoRedefine/>
    <w:uiPriority w:val="39"/>
    <w:semiHidden/>
    <w:pPr>
      <w:ind w:left="1470"/>
      <w:jc w:val="left"/>
    </w:pPr>
    <w:rPr>
      <w:szCs w:val="21"/>
    </w:rPr>
  </w:style>
  <w:style w:type="paragraph" w:styleId="TOC9">
    <w:name w:val="toc 9"/>
    <w:basedOn w:val="Normal"/>
    <w:next w:val="Normal"/>
    <w:autoRedefine/>
    <w:uiPriority w:val="39"/>
    <w:semiHidden/>
    <w:pPr>
      <w:ind w:left="1680"/>
      <w:jc w:val="left"/>
    </w:pPr>
    <w:rPr>
      <w:szCs w:val="21"/>
    </w:rPr>
  </w:style>
  <w:style w:type="paragraph" w:customStyle="1" w:styleId="030">
    <w:name w:val="030：（Ｘ）"/>
    <w:basedOn w:val="Normal"/>
    <w:autoRedefine/>
    <w:pPr>
      <w:ind w:left="210"/>
    </w:pPr>
    <w:rPr>
      <w:rFonts w:eastAsia="ＭＳ ゴシック"/>
      <w:b/>
      <w:sz w:val="22"/>
    </w:rPr>
  </w:style>
  <w:style w:type="paragraph" w:customStyle="1" w:styleId="font5">
    <w:name w:val="font5"/>
    <w:basedOn w:val="Normal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Arial Unicode MS"/>
      <w:kern w:val="0"/>
      <w:sz w:val="22"/>
      <w:szCs w:val="22"/>
    </w:rPr>
  </w:style>
  <w:style w:type="paragraph" w:customStyle="1" w:styleId="xl25">
    <w:name w:val="xl25"/>
    <w:basedOn w:val="Normal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26">
    <w:name w:val="xl26"/>
    <w:basedOn w:val="Normal"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27">
    <w:name w:val="xl27"/>
    <w:basedOn w:val="Normal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28">
    <w:name w:val="xl28"/>
    <w:basedOn w:val="Normal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29">
    <w:name w:val="xl29"/>
    <w:basedOn w:val="Normal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0">
    <w:name w:val="xl30"/>
    <w:basedOn w:val="Normal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1">
    <w:name w:val="xl31"/>
    <w:basedOn w:val="Normal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2">
    <w:name w:val="xl32"/>
    <w:basedOn w:val="Normal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3">
    <w:name w:val="xl33"/>
    <w:basedOn w:val="Normal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4">
    <w:name w:val="xl34"/>
    <w:basedOn w:val="Normal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5">
    <w:name w:val="xl35"/>
    <w:basedOn w:val="Normal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6">
    <w:name w:val="xl36"/>
    <w:basedOn w:val="Normal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7">
    <w:name w:val="xl37"/>
    <w:basedOn w:val="Normal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8">
    <w:name w:val="xl38"/>
    <w:basedOn w:val="Normal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9">
    <w:name w:val="xl39"/>
    <w:basedOn w:val="Normal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40">
    <w:name w:val="xl40"/>
    <w:basedOn w:val="Normal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41">
    <w:name w:val="xl41"/>
    <w:basedOn w:val="Normal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42">
    <w:name w:val="xl42"/>
    <w:basedOn w:val="Normal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43">
    <w:name w:val="xl43"/>
    <w:basedOn w:val="Normal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44">
    <w:name w:val="xl44"/>
    <w:basedOn w:val="Normal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45">
    <w:name w:val="xl45"/>
    <w:basedOn w:val="Normal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46">
    <w:name w:val="xl46"/>
    <w:basedOn w:val="Normal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 Unicode MS" w:eastAsia="Arial Unicode MS" w:hAnsi="Arial Unicode MS" w:cs="Arial Unicode MS"/>
      <w:kern w:val="0"/>
      <w:sz w:val="24"/>
    </w:rPr>
  </w:style>
  <w:style w:type="paragraph" w:styleId="Closing">
    <w:name w:val="Closing"/>
    <w:basedOn w:val="Normal"/>
    <w:link w:val="ClosingChar"/>
    <w:uiPriority w:val="99"/>
    <w:pPr>
      <w:jc w:val="right"/>
    </w:pPr>
    <w:rPr>
      <w:rFonts w:eastAsia="ＭＳ Ｐ明朝"/>
      <w:szCs w:val="20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7A456D"/>
    <w:rPr>
      <w:rFonts w:ascii="ＭＳ 明朝"/>
      <w:kern w:val="2"/>
      <w:szCs w:val="24"/>
    </w:rPr>
  </w:style>
  <w:style w:type="table" w:styleId="TableGrid">
    <w:name w:val="Table Grid"/>
    <w:basedOn w:val="TableNormal"/>
    <w:uiPriority w:val="59"/>
    <w:rsid w:val="001118F9"/>
    <w:pPr>
      <w:widowControl w:val="0"/>
      <w:jc w:val="both"/>
    </w:pPr>
    <w:rPr>
      <w:rFonts w:ascii="ＭＳ 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efaultParagraphFont"/>
    <w:rsid w:val="0066438A"/>
    <w:rPr>
      <w:rFonts w:cs="Times New Roman"/>
    </w:rPr>
  </w:style>
  <w:style w:type="paragraph" w:styleId="DocumentMap">
    <w:name w:val="Document Map"/>
    <w:basedOn w:val="Normal"/>
    <w:link w:val="DocumentMapChar"/>
    <w:uiPriority w:val="99"/>
    <w:semiHidden/>
    <w:rsid w:val="008C5F3B"/>
    <w:pPr>
      <w:shd w:val="clear" w:color="auto" w:fill="000080"/>
    </w:pPr>
    <w:rPr>
      <w:rFonts w:ascii="Arial" w:eastAsia="ＭＳ ゴシック" w:hAnsi="Arial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A456D"/>
    <w:rPr>
      <w:rFonts w:ascii="Times New Roman" w:hAnsi="Times New Roman"/>
      <w:kern w:val="2"/>
      <w:sz w:val="0"/>
      <w:szCs w:val="0"/>
    </w:rPr>
  </w:style>
  <w:style w:type="paragraph" w:customStyle="1" w:styleId="a">
    <w:name w:val="表紙　標準"/>
    <w:basedOn w:val="Header"/>
    <w:rsid w:val="00EC0D95"/>
    <w:pPr>
      <w:jc w:val="center"/>
    </w:pPr>
    <w:rPr>
      <w:rFonts w:eastAsia="ＭＳ 明朝" w:cs="ＭＳ 明朝"/>
      <w:sz w:val="28"/>
    </w:rPr>
  </w:style>
  <w:style w:type="paragraph" w:styleId="FootnoteText">
    <w:name w:val="footnote text"/>
    <w:basedOn w:val="Normal"/>
    <w:link w:val="FootnoteTextChar"/>
    <w:uiPriority w:val="99"/>
    <w:semiHidden/>
    <w:rsid w:val="00A874D0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A456D"/>
    <w:rPr>
      <w:rFonts w:ascii="ＭＳ 明朝"/>
      <w:kern w:val="2"/>
      <w:szCs w:val="24"/>
    </w:rPr>
  </w:style>
  <w:style w:type="character" w:styleId="FootnoteReference">
    <w:name w:val="footnote reference"/>
    <w:basedOn w:val="DefaultParagraphFont"/>
    <w:uiPriority w:val="99"/>
    <w:semiHidden/>
    <w:rsid w:val="00A874D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rsid w:val="006D0F86"/>
    <w:rPr>
      <w:rFonts w:ascii="Arial" w:eastAsia="ＭＳ ゴシック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D0F86"/>
    <w:rPr>
      <w:rFonts w:ascii="Arial" w:eastAsia="ＭＳ ゴシック" w:hAnsi="Arial"/>
      <w:kern w:val="2"/>
      <w:sz w:val="18"/>
    </w:rPr>
  </w:style>
  <w:style w:type="paragraph" w:styleId="NormalWeb">
    <w:name w:val="Normal (Web)"/>
    <w:basedOn w:val="Normal"/>
    <w:uiPriority w:val="99"/>
    <w:unhideWhenUsed/>
    <w:rsid w:val="00C10EB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171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1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1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71544">
          <w:marLeft w:val="0"/>
          <w:marRight w:val="-3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7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71545">
                  <w:marLeft w:val="0"/>
                  <w:marRight w:val="315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71548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amunda.org/download/modeler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footer" Target="footer3.xml"/><Relationship Id="rId7" Type="http://schemas.openxmlformats.org/officeDocument/2006/relationships/footer" Target="footer1.xml"/><Relationship Id="rId12" Type="http://schemas.openxmlformats.org/officeDocument/2006/relationships/hyperlink" Target="http://www.omg.org/spec/BPMN/2.0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5601</TotalTime>
  <Pages>24</Pages>
  <Words>1383</Words>
  <Characters>7889</Characters>
  <Application>Microsoft Office Word</Application>
  <DocSecurity>0</DocSecurity>
  <Lines>0</Lines>
  <Paragraphs>0</Paragraphs>
  <ScaleCrop>false</ScaleCrop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標準書式</dc:title>
  <dc:subject/>
  <cp:keywords/>
  <dc:description/>
  <cp:lastPrinted>2014-09-22T10:41:00Z</cp:lastPrinted>
  <dcterms:created xsi:type="dcterms:W3CDTF">2011-03-24T04:43:00Z</dcterms:created>
  <dcterms:modified xsi:type="dcterms:W3CDTF">2014-09-23T04:03:00Z</dcterms:modified>
</cp:coreProperties>
</file>